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83F937" w14:textId="77777777" w:rsidR="007854C8" w:rsidRDefault="007854C8" w:rsidP="007854C8">
      <w:pPr>
        <w:jc w:val="center"/>
      </w:pPr>
    </w:p>
    <w:p w14:paraId="02FC6051" w14:textId="464E962B" w:rsidR="007854C8" w:rsidRDefault="007854C8" w:rsidP="007854C8">
      <w:pPr>
        <w:jc w:val="center"/>
      </w:pPr>
    </w:p>
    <w:p w14:paraId="4784E125" w14:textId="77777777" w:rsidR="007854C8" w:rsidRDefault="007854C8" w:rsidP="00BE2AA2">
      <w:pPr>
        <w:jc w:val="center"/>
      </w:pPr>
    </w:p>
    <w:p w14:paraId="34F0EF68" w14:textId="2259EBCD" w:rsidR="00E81F01" w:rsidRPr="004F22D5" w:rsidRDefault="00E81F01" w:rsidP="00585BED">
      <w:pPr>
        <w:rPr>
          <w:bCs/>
        </w:rPr>
      </w:pPr>
    </w:p>
    <w:p w14:paraId="70A59304" w14:textId="02840951" w:rsidR="00E81F01" w:rsidRDefault="004F22D5" w:rsidP="00585BED">
      <w:pPr>
        <w:rPr>
          <w:bCs/>
        </w:rPr>
      </w:pPr>
      <w:r w:rsidRPr="004F22D5">
        <w:rPr>
          <w:bCs/>
        </w:rPr>
        <w:t>Sandra:</w:t>
      </w:r>
    </w:p>
    <w:p w14:paraId="1E660D25" w14:textId="332AA91E" w:rsidR="004F22D5" w:rsidRDefault="004F22D5" w:rsidP="004F22D5">
      <w:pPr>
        <w:spacing w:line="240" w:lineRule="auto"/>
        <w:rPr>
          <w:bCs/>
        </w:rPr>
      </w:pPr>
      <w:r>
        <w:rPr>
          <w:bCs/>
        </w:rPr>
        <w:t xml:space="preserve">The </w:t>
      </w:r>
      <w:proofErr w:type="gramStart"/>
      <w:r w:rsidR="000C59A9">
        <w:rPr>
          <w:bCs/>
        </w:rPr>
        <w:t xml:space="preserve">issues </w:t>
      </w:r>
      <w:r>
        <w:rPr>
          <w:bCs/>
        </w:rPr>
        <w:t xml:space="preserve"> with</w:t>
      </w:r>
      <w:proofErr w:type="gramEnd"/>
      <w:r>
        <w:rPr>
          <w:bCs/>
        </w:rPr>
        <w:t xml:space="preserve"> the Statement of the Problem, Purpose of the Study and RQs still remain although I have corrected your submissions several times. I have reconstructed both the Problems and the Purpose for you. The RQs are Quantitative and need to be phrased in a different way. I have reconstructed them for you. The Hypotheses need to be immediately after each Research Question. Including restaurants in your study will be very difficult to research since you want to do the study on a global basis.  Please download Chapter One of a QN dissertation</w:t>
      </w:r>
      <w:r w:rsidR="000C59A9">
        <w:rPr>
          <w:bCs/>
        </w:rPr>
        <w:t xml:space="preserve"> from NCU’s Dissertation </w:t>
      </w:r>
      <w:proofErr w:type="gramStart"/>
      <w:r w:rsidR="000C59A9">
        <w:rPr>
          <w:bCs/>
        </w:rPr>
        <w:t xml:space="preserve">Site </w:t>
      </w:r>
      <w:r>
        <w:rPr>
          <w:bCs/>
        </w:rPr>
        <w:t xml:space="preserve"> that</w:t>
      </w:r>
      <w:proofErr w:type="gramEnd"/>
      <w:r>
        <w:rPr>
          <w:bCs/>
        </w:rPr>
        <w:t xml:space="preserve"> has used </w:t>
      </w:r>
      <w:r w:rsidR="000C59A9">
        <w:rPr>
          <w:bCs/>
        </w:rPr>
        <w:t>the same specific methodology and read it well. You will get plenty of information from it. Always keep in mind the RQs you are asking in your study.</w:t>
      </w:r>
    </w:p>
    <w:p w14:paraId="3B700775" w14:textId="53DAECF8" w:rsidR="004F22D5" w:rsidRDefault="004F22D5" w:rsidP="004F22D5">
      <w:pPr>
        <w:spacing w:line="240" w:lineRule="auto"/>
        <w:rPr>
          <w:bCs/>
        </w:rPr>
      </w:pPr>
    </w:p>
    <w:p w14:paraId="10C1BB4A" w14:textId="0A5EA140" w:rsidR="004F22D5" w:rsidRPr="004F22D5" w:rsidRDefault="002C359D" w:rsidP="004F22D5">
      <w:pPr>
        <w:spacing w:line="240" w:lineRule="auto"/>
        <w:rPr>
          <w:bCs/>
        </w:rPr>
      </w:pPr>
      <w:r>
        <w:rPr>
          <w:bCs/>
        </w:rPr>
        <w:t xml:space="preserve">Dr. </w:t>
      </w:r>
      <w:r w:rsidR="004F22D5">
        <w:rPr>
          <w:bCs/>
        </w:rPr>
        <w:t xml:space="preserve">T     B   </w:t>
      </w:r>
      <w:r w:rsidR="000C59A9">
        <w:rPr>
          <w:bCs/>
        </w:rPr>
        <w:t xml:space="preserve">   7/5/2019</w:t>
      </w:r>
      <w:r w:rsidR="004F22D5">
        <w:rPr>
          <w:bCs/>
        </w:rPr>
        <w:t xml:space="preserve">    </w:t>
      </w:r>
    </w:p>
    <w:p w14:paraId="01192D92" w14:textId="77777777" w:rsidR="004F22D5" w:rsidRDefault="004F22D5" w:rsidP="004F22D5">
      <w:pPr>
        <w:spacing w:line="240" w:lineRule="auto"/>
        <w:rPr>
          <w:b/>
        </w:rPr>
      </w:pPr>
    </w:p>
    <w:p w14:paraId="4E76D43F" w14:textId="77777777" w:rsidR="00E81F01" w:rsidRDefault="00E81F01" w:rsidP="004F22D5">
      <w:pPr>
        <w:spacing w:line="240" w:lineRule="auto"/>
        <w:rPr>
          <w:b/>
        </w:rPr>
      </w:pPr>
    </w:p>
    <w:p w14:paraId="4310E71D" w14:textId="77777777" w:rsidR="00E81F01" w:rsidRDefault="00E81F01" w:rsidP="00585BED">
      <w:pPr>
        <w:rPr>
          <w:b/>
        </w:rPr>
      </w:pPr>
    </w:p>
    <w:p w14:paraId="78E7656F" w14:textId="77777777" w:rsidR="00E81F01" w:rsidRDefault="00E81F01" w:rsidP="00585BED">
      <w:pPr>
        <w:rPr>
          <w:b/>
        </w:rPr>
      </w:pPr>
    </w:p>
    <w:p w14:paraId="768F920D" w14:textId="77777777" w:rsidR="00E81F01" w:rsidRDefault="00E81F01" w:rsidP="00585BED">
      <w:pPr>
        <w:rPr>
          <w:b/>
        </w:rPr>
      </w:pPr>
    </w:p>
    <w:p w14:paraId="27116FAF" w14:textId="77777777" w:rsidR="00E81F01" w:rsidRDefault="00E81F01" w:rsidP="00585BED">
      <w:pPr>
        <w:rPr>
          <w:b/>
        </w:rPr>
      </w:pPr>
    </w:p>
    <w:tbl>
      <w:tblPr>
        <w:tblW w:w="9285"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5"/>
        <w:gridCol w:w="7665"/>
        <w:gridCol w:w="1095"/>
      </w:tblGrid>
      <w:tr w:rsidR="00E81F01" w14:paraId="159FE4DA" w14:textId="77777777" w:rsidTr="00E81F01">
        <w:trPr>
          <w:trHeight w:val="300"/>
          <w:jc w:val="center"/>
        </w:trPr>
        <w:tc>
          <w:tcPr>
            <w:tcW w:w="9285" w:type="dxa"/>
            <w:gridSpan w:val="3"/>
            <w:tcBorders>
              <w:top w:val="outset" w:sz="6" w:space="0" w:color="auto"/>
              <w:left w:val="outset" w:sz="6" w:space="0" w:color="auto"/>
              <w:bottom w:val="outset" w:sz="6" w:space="0" w:color="auto"/>
              <w:right w:val="outset" w:sz="6" w:space="0" w:color="auto"/>
            </w:tcBorders>
            <w:shd w:val="clear" w:color="auto" w:fill="D9D9D9"/>
            <w:hideMark/>
          </w:tcPr>
          <w:p w14:paraId="6EBAF6ED" w14:textId="77777777" w:rsidR="00E81F01" w:rsidRDefault="00E81F01">
            <w:pPr>
              <w:pStyle w:val="NormalWeb"/>
              <w:spacing w:before="0" w:beforeAutospacing="0" w:after="0" w:afterAutospacing="0"/>
              <w:ind w:left="120" w:right="120"/>
              <w:rPr>
                <w:sz w:val="22"/>
                <w:szCs w:val="22"/>
              </w:rPr>
            </w:pPr>
            <w:r>
              <w:rPr>
                <w:rFonts w:ascii="Calibri Light" w:hAnsi="Calibri Light" w:cs="Calibri Light"/>
                <w:b/>
                <w:bCs/>
                <w:color w:val="000000"/>
              </w:rPr>
              <w:t>Criteria</w:t>
            </w:r>
          </w:p>
        </w:tc>
      </w:tr>
      <w:tr w:rsidR="00E81F01" w14:paraId="28B1F550" w14:textId="77777777" w:rsidTr="00E81F01">
        <w:trPr>
          <w:trHeight w:val="345"/>
          <w:jc w:val="center"/>
        </w:trPr>
        <w:tc>
          <w:tcPr>
            <w:tcW w:w="525" w:type="dxa"/>
            <w:tcBorders>
              <w:top w:val="outset" w:sz="6" w:space="0" w:color="auto"/>
              <w:left w:val="outset" w:sz="6" w:space="0" w:color="auto"/>
              <w:bottom w:val="outset" w:sz="6" w:space="0" w:color="auto"/>
              <w:right w:val="outset" w:sz="6" w:space="0" w:color="auto"/>
            </w:tcBorders>
            <w:shd w:val="clear" w:color="auto" w:fill="F2F2F2"/>
            <w:hideMark/>
          </w:tcPr>
          <w:p w14:paraId="321B3153" w14:textId="77777777" w:rsidR="00E81F01" w:rsidRDefault="00E81F01">
            <w:pPr>
              <w:pStyle w:val="NormalWeb"/>
              <w:spacing w:before="0" w:beforeAutospacing="0" w:after="0" w:afterAutospacing="0"/>
              <w:ind w:left="120" w:right="120"/>
            </w:pPr>
            <w:r>
              <w:rPr>
                <w:rFonts w:ascii="Calibri Light" w:hAnsi="Calibri Light" w:cs="Calibri Light"/>
                <w:color w:val="000000"/>
              </w:rPr>
              <w:t> </w:t>
            </w:r>
          </w:p>
        </w:tc>
        <w:tc>
          <w:tcPr>
            <w:tcW w:w="7665" w:type="dxa"/>
            <w:tcBorders>
              <w:top w:val="outset" w:sz="6" w:space="0" w:color="auto"/>
              <w:left w:val="outset" w:sz="6" w:space="0" w:color="auto"/>
              <w:bottom w:val="outset" w:sz="6" w:space="0" w:color="auto"/>
              <w:right w:val="outset" w:sz="6" w:space="0" w:color="auto"/>
            </w:tcBorders>
            <w:shd w:val="clear" w:color="auto" w:fill="F2F2F2"/>
            <w:hideMark/>
          </w:tcPr>
          <w:p w14:paraId="5840047C" w14:textId="77777777" w:rsidR="00E81F01" w:rsidRDefault="00E81F01">
            <w:pPr>
              <w:pStyle w:val="NormalWeb"/>
              <w:spacing w:before="0" w:beforeAutospacing="0" w:after="0" w:afterAutospacing="0"/>
              <w:ind w:left="120" w:right="120"/>
            </w:pPr>
            <w:r>
              <w:rPr>
                <w:rFonts w:ascii="Calibri Light" w:hAnsi="Calibri Light" w:cs="Calibri Light"/>
                <w:b/>
                <w:bCs/>
                <w:color w:val="000000"/>
              </w:rPr>
              <w:t>Content (4 points)</w:t>
            </w:r>
          </w:p>
        </w:tc>
        <w:tc>
          <w:tcPr>
            <w:tcW w:w="1095" w:type="dxa"/>
            <w:tcBorders>
              <w:top w:val="outset" w:sz="6" w:space="0" w:color="auto"/>
              <w:left w:val="outset" w:sz="6" w:space="0" w:color="auto"/>
              <w:bottom w:val="outset" w:sz="6" w:space="0" w:color="auto"/>
              <w:right w:val="outset" w:sz="6" w:space="0" w:color="auto"/>
            </w:tcBorders>
            <w:shd w:val="clear" w:color="auto" w:fill="F2F2F2"/>
            <w:hideMark/>
          </w:tcPr>
          <w:p w14:paraId="2AF8DFE4" w14:textId="77777777" w:rsidR="00E81F01" w:rsidRDefault="00E81F01">
            <w:pPr>
              <w:pStyle w:val="NormalWeb"/>
              <w:spacing w:before="0" w:beforeAutospacing="0" w:after="0" w:afterAutospacing="0"/>
              <w:ind w:left="120" w:right="120"/>
              <w:jc w:val="center"/>
            </w:pPr>
            <w:r>
              <w:rPr>
                <w:rFonts w:ascii="Calibri Light" w:hAnsi="Calibri Light" w:cs="Calibri Light"/>
                <w:b/>
                <w:bCs/>
                <w:color w:val="000000"/>
              </w:rPr>
              <w:t>Points</w:t>
            </w:r>
          </w:p>
        </w:tc>
      </w:tr>
      <w:tr w:rsidR="00E81F01" w14:paraId="75B440E5" w14:textId="77777777" w:rsidTr="00E81F01">
        <w:trPr>
          <w:jc w:val="center"/>
        </w:trPr>
        <w:tc>
          <w:tcPr>
            <w:tcW w:w="525" w:type="dxa"/>
            <w:tcBorders>
              <w:top w:val="outset" w:sz="6" w:space="0" w:color="auto"/>
              <w:left w:val="outset" w:sz="6" w:space="0" w:color="auto"/>
              <w:bottom w:val="outset" w:sz="6" w:space="0" w:color="auto"/>
              <w:right w:val="outset" w:sz="6" w:space="0" w:color="auto"/>
            </w:tcBorders>
            <w:hideMark/>
          </w:tcPr>
          <w:p w14:paraId="4E1CBC7A" w14:textId="77777777" w:rsidR="00E81F01" w:rsidRDefault="00E81F01">
            <w:pPr>
              <w:pStyle w:val="NormalWeb"/>
              <w:spacing w:before="30" w:beforeAutospacing="0" w:after="30" w:afterAutospacing="0"/>
              <w:ind w:left="120" w:right="120"/>
              <w:jc w:val="center"/>
            </w:pPr>
            <w:r>
              <w:rPr>
                <w:rFonts w:ascii="Calibri Light" w:hAnsi="Calibri Light" w:cs="Calibri Light"/>
                <w:color w:val="000000"/>
              </w:rPr>
              <w:t>1</w:t>
            </w:r>
          </w:p>
        </w:tc>
        <w:tc>
          <w:tcPr>
            <w:tcW w:w="7665" w:type="dxa"/>
            <w:tcBorders>
              <w:top w:val="outset" w:sz="6" w:space="0" w:color="auto"/>
              <w:left w:val="outset" w:sz="6" w:space="0" w:color="auto"/>
              <w:bottom w:val="outset" w:sz="6" w:space="0" w:color="auto"/>
              <w:right w:val="outset" w:sz="6" w:space="0" w:color="auto"/>
            </w:tcBorders>
            <w:hideMark/>
          </w:tcPr>
          <w:p w14:paraId="3F7779EC" w14:textId="77777777" w:rsidR="00E81F01" w:rsidRDefault="00E81F01">
            <w:pPr>
              <w:pStyle w:val="NormalWeb"/>
              <w:spacing w:before="30" w:beforeAutospacing="0" w:after="30" w:afterAutospacing="0"/>
              <w:ind w:right="120"/>
            </w:pPr>
            <w:r>
              <w:rPr>
                <w:rFonts w:ascii="Calibri Light" w:hAnsi="Calibri Light" w:cs="Calibri Light"/>
              </w:rPr>
              <w:t> State research problem, purpose, research questions and hypotheses</w:t>
            </w:r>
          </w:p>
        </w:tc>
        <w:tc>
          <w:tcPr>
            <w:tcW w:w="1095" w:type="dxa"/>
            <w:tcBorders>
              <w:top w:val="outset" w:sz="6" w:space="0" w:color="auto"/>
              <w:left w:val="outset" w:sz="6" w:space="0" w:color="auto"/>
              <w:bottom w:val="outset" w:sz="6" w:space="0" w:color="auto"/>
              <w:right w:val="outset" w:sz="6" w:space="0" w:color="auto"/>
            </w:tcBorders>
            <w:hideMark/>
          </w:tcPr>
          <w:p w14:paraId="658D3843" w14:textId="64CCB6C8" w:rsidR="00E81F01" w:rsidRDefault="004F22D5">
            <w:pPr>
              <w:pStyle w:val="NormalWeb"/>
              <w:spacing w:before="30" w:beforeAutospacing="0" w:after="30" w:afterAutospacing="0"/>
              <w:ind w:left="120" w:right="120"/>
              <w:jc w:val="center"/>
            </w:pPr>
            <w:r>
              <w:rPr>
                <w:rFonts w:ascii="Calibri Light" w:hAnsi="Calibri Light" w:cs="Calibri Light"/>
                <w:color w:val="000000"/>
              </w:rPr>
              <w:t>1/</w:t>
            </w:r>
            <w:r w:rsidR="00E81F01">
              <w:rPr>
                <w:rFonts w:ascii="Calibri Light" w:hAnsi="Calibri Light" w:cs="Calibri Light"/>
                <w:color w:val="000000"/>
              </w:rPr>
              <w:t>2</w:t>
            </w:r>
          </w:p>
        </w:tc>
      </w:tr>
      <w:tr w:rsidR="00E81F01" w14:paraId="394B5C64" w14:textId="77777777" w:rsidTr="00E81F01">
        <w:trPr>
          <w:trHeight w:val="584"/>
          <w:jc w:val="center"/>
        </w:trPr>
        <w:tc>
          <w:tcPr>
            <w:tcW w:w="525" w:type="dxa"/>
            <w:tcBorders>
              <w:top w:val="outset" w:sz="6" w:space="0" w:color="auto"/>
              <w:left w:val="outset" w:sz="6" w:space="0" w:color="auto"/>
              <w:bottom w:val="outset" w:sz="6" w:space="0" w:color="auto"/>
              <w:right w:val="outset" w:sz="6" w:space="0" w:color="auto"/>
            </w:tcBorders>
            <w:hideMark/>
          </w:tcPr>
          <w:p w14:paraId="1F2A9A3D" w14:textId="77777777" w:rsidR="00E81F01" w:rsidRDefault="00E81F01">
            <w:pPr>
              <w:pStyle w:val="NormalWeb"/>
              <w:spacing w:before="30" w:beforeAutospacing="0" w:after="30" w:afterAutospacing="0"/>
              <w:ind w:left="120" w:right="120"/>
              <w:jc w:val="center"/>
            </w:pPr>
            <w:r>
              <w:rPr>
                <w:rFonts w:ascii="Calibri Light" w:hAnsi="Calibri Light" w:cs="Calibri Light"/>
                <w:color w:val="000000"/>
              </w:rPr>
              <w:t>2</w:t>
            </w:r>
          </w:p>
        </w:tc>
        <w:tc>
          <w:tcPr>
            <w:tcW w:w="7665" w:type="dxa"/>
            <w:tcBorders>
              <w:top w:val="outset" w:sz="6" w:space="0" w:color="auto"/>
              <w:left w:val="outset" w:sz="6" w:space="0" w:color="auto"/>
              <w:bottom w:val="outset" w:sz="6" w:space="0" w:color="auto"/>
              <w:right w:val="outset" w:sz="6" w:space="0" w:color="auto"/>
            </w:tcBorders>
            <w:hideMark/>
          </w:tcPr>
          <w:p w14:paraId="406BD22E" w14:textId="77777777" w:rsidR="00E81F01" w:rsidRDefault="00E81F01">
            <w:pPr>
              <w:pStyle w:val="NormalWeb"/>
              <w:spacing w:before="0" w:beforeAutospacing="0" w:after="0" w:afterAutospacing="0"/>
            </w:pPr>
            <w:r>
              <w:rPr>
                <w:rFonts w:ascii="Calibri Light" w:hAnsi="Calibri Light" w:cs="Calibri Light"/>
              </w:rPr>
              <w:t>Discussed in detail the advantages and disadvantages of using surveys to collect data</w:t>
            </w:r>
          </w:p>
        </w:tc>
        <w:tc>
          <w:tcPr>
            <w:tcW w:w="1095" w:type="dxa"/>
            <w:tcBorders>
              <w:top w:val="outset" w:sz="6" w:space="0" w:color="auto"/>
              <w:left w:val="outset" w:sz="6" w:space="0" w:color="auto"/>
              <w:bottom w:val="outset" w:sz="6" w:space="0" w:color="auto"/>
              <w:right w:val="outset" w:sz="6" w:space="0" w:color="auto"/>
            </w:tcBorders>
            <w:hideMark/>
          </w:tcPr>
          <w:p w14:paraId="036AF526" w14:textId="667D0399" w:rsidR="00E81F01" w:rsidRDefault="004F22D5">
            <w:pPr>
              <w:pStyle w:val="NormalWeb"/>
              <w:spacing w:before="30" w:beforeAutospacing="0" w:after="30" w:afterAutospacing="0"/>
              <w:ind w:left="120" w:right="120"/>
              <w:jc w:val="center"/>
            </w:pPr>
            <w:r>
              <w:rPr>
                <w:rFonts w:ascii="Calibri Light" w:hAnsi="Calibri Light" w:cs="Calibri Light"/>
                <w:color w:val="000000"/>
              </w:rPr>
              <w:t>1/</w:t>
            </w:r>
            <w:r w:rsidR="00E81F01">
              <w:rPr>
                <w:rFonts w:ascii="Calibri Light" w:hAnsi="Calibri Light" w:cs="Calibri Light"/>
                <w:color w:val="000000"/>
              </w:rPr>
              <w:t>1</w:t>
            </w:r>
          </w:p>
        </w:tc>
      </w:tr>
      <w:tr w:rsidR="00E81F01" w14:paraId="7F1ABAC5" w14:textId="77777777" w:rsidTr="00E81F01">
        <w:trPr>
          <w:jc w:val="center"/>
        </w:trPr>
        <w:tc>
          <w:tcPr>
            <w:tcW w:w="525" w:type="dxa"/>
            <w:tcBorders>
              <w:top w:val="outset" w:sz="6" w:space="0" w:color="auto"/>
              <w:left w:val="outset" w:sz="6" w:space="0" w:color="auto"/>
              <w:bottom w:val="outset" w:sz="6" w:space="0" w:color="auto"/>
              <w:right w:val="outset" w:sz="6" w:space="0" w:color="auto"/>
            </w:tcBorders>
            <w:hideMark/>
          </w:tcPr>
          <w:p w14:paraId="1B243AE7" w14:textId="77777777" w:rsidR="00E81F01" w:rsidRDefault="00E81F01">
            <w:pPr>
              <w:pStyle w:val="NormalWeb"/>
              <w:spacing w:before="30" w:beforeAutospacing="0" w:after="30" w:afterAutospacing="0"/>
              <w:ind w:left="120" w:right="120"/>
              <w:jc w:val="center"/>
            </w:pPr>
            <w:r>
              <w:rPr>
                <w:rFonts w:ascii="Calibri Light" w:hAnsi="Calibri Light" w:cs="Calibri Light"/>
                <w:color w:val="000000"/>
              </w:rPr>
              <w:t>3</w:t>
            </w:r>
          </w:p>
        </w:tc>
        <w:tc>
          <w:tcPr>
            <w:tcW w:w="7665" w:type="dxa"/>
            <w:tcBorders>
              <w:top w:val="outset" w:sz="6" w:space="0" w:color="auto"/>
              <w:left w:val="outset" w:sz="6" w:space="0" w:color="auto"/>
              <w:bottom w:val="outset" w:sz="6" w:space="0" w:color="auto"/>
              <w:right w:val="outset" w:sz="6" w:space="0" w:color="auto"/>
            </w:tcBorders>
            <w:hideMark/>
          </w:tcPr>
          <w:p w14:paraId="57F469D6" w14:textId="77777777" w:rsidR="00E81F01" w:rsidRDefault="00E81F01">
            <w:pPr>
              <w:pStyle w:val="NormalWeb"/>
              <w:spacing w:before="0" w:beforeAutospacing="0" w:after="0" w:afterAutospacing="0"/>
            </w:pPr>
            <w:r>
              <w:rPr>
                <w:rFonts w:ascii="Calibri Light" w:hAnsi="Calibri Light" w:cs="Calibri Light"/>
              </w:rPr>
              <w:t>Explained how you could use experiments or quasi-experiments to collect data for your study and the advantages and disadvantages of these designs</w:t>
            </w:r>
          </w:p>
        </w:tc>
        <w:tc>
          <w:tcPr>
            <w:tcW w:w="1095" w:type="dxa"/>
            <w:tcBorders>
              <w:top w:val="outset" w:sz="6" w:space="0" w:color="auto"/>
              <w:left w:val="outset" w:sz="6" w:space="0" w:color="auto"/>
              <w:bottom w:val="outset" w:sz="6" w:space="0" w:color="auto"/>
              <w:right w:val="outset" w:sz="6" w:space="0" w:color="auto"/>
            </w:tcBorders>
            <w:hideMark/>
          </w:tcPr>
          <w:p w14:paraId="568D203D" w14:textId="4BCD2FD0" w:rsidR="00E81F01" w:rsidRDefault="004F22D5">
            <w:pPr>
              <w:pStyle w:val="NormalWeb"/>
              <w:spacing w:before="30" w:beforeAutospacing="0" w:after="30" w:afterAutospacing="0"/>
              <w:ind w:left="120" w:right="120"/>
              <w:jc w:val="center"/>
            </w:pPr>
            <w:r>
              <w:rPr>
                <w:rFonts w:ascii="Calibri Light" w:hAnsi="Calibri Light" w:cs="Calibri Light"/>
                <w:color w:val="000000"/>
              </w:rPr>
              <w:t>1/</w:t>
            </w:r>
            <w:r w:rsidR="00E81F01">
              <w:rPr>
                <w:rFonts w:ascii="Calibri Light" w:hAnsi="Calibri Light" w:cs="Calibri Light"/>
                <w:color w:val="000000"/>
              </w:rPr>
              <w:t>1</w:t>
            </w:r>
          </w:p>
        </w:tc>
      </w:tr>
      <w:tr w:rsidR="00E81F01" w14:paraId="28712E2D" w14:textId="77777777" w:rsidTr="00E81F01">
        <w:trPr>
          <w:jc w:val="center"/>
        </w:trPr>
        <w:tc>
          <w:tcPr>
            <w:tcW w:w="525" w:type="dxa"/>
            <w:tcBorders>
              <w:top w:val="outset" w:sz="6" w:space="0" w:color="auto"/>
              <w:left w:val="outset" w:sz="6" w:space="0" w:color="auto"/>
              <w:bottom w:val="outset" w:sz="6" w:space="0" w:color="auto"/>
              <w:right w:val="outset" w:sz="6" w:space="0" w:color="auto"/>
            </w:tcBorders>
            <w:shd w:val="clear" w:color="auto" w:fill="F2F2F2"/>
            <w:hideMark/>
          </w:tcPr>
          <w:p w14:paraId="3F7C0603" w14:textId="77777777" w:rsidR="00E81F01" w:rsidRDefault="00E81F01"/>
        </w:tc>
        <w:tc>
          <w:tcPr>
            <w:tcW w:w="7665" w:type="dxa"/>
            <w:tcBorders>
              <w:top w:val="outset" w:sz="6" w:space="0" w:color="auto"/>
              <w:left w:val="outset" w:sz="6" w:space="0" w:color="auto"/>
              <w:bottom w:val="outset" w:sz="6" w:space="0" w:color="auto"/>
              <w:right w:val="outset" w:sz="6" w:space="0" w:color="auto"/>
            </w:tcBorders>
            <w:shd w:val="clear" w:color="auto" w:fill="F2F2F2"/>
            <w:hideMark/>
          </w:tcPr>
          <w:p w14:paraId="13FF710B" w14:textId="77777777" w:rsidR="00E81F01" w:rsidRDefault="00E81F01">
            <w:pPr>
              <w:pStyle w:val="NormalWeb"/>
              <w:spacing w:before="0" w:beforeAutospacing="0" w:after="0" w:afterAutospacing="0"/>
              <w:ind w:left="120" w:right="120"/>
              <w:rPr>
                <w:rFonts w:ascii="Calibri" w:eastAsiaTheme="minorHAnsi" w:hAnsi="Calibri" w:cs="Calibri"/>
                <w:sz w:val="22"/>
                <w:szCs w:val="22"/>
              </w:rPr>
            </w:pPr>
            <w:r>
              <w:rPr>
                <w:rFonts w:ascii="Calibri Light" w:hAnsi="Calibri Light" w:cs="Calibri Light"/>
                <w:b/>
                <w:bCs/>
                <w:color w:val="000000"/>
              </w:rPr>
              <w:t>Organization (1 point)</w:t>
            </w:r>
          </w:p>
        </w:tc>
        <w:tc>
          <w:tcPr>
            <w:tcW w:w="1095" w:type="dxa"/>
            <w:tcBorders>
              <w:top w:val="outset" w:sz="6" w:space="0" w:color="auto"/>
              <w:left w:val="outset" w:sz="6" w:space="0" w:color="auto"/>
              <w:bottom w:val="outset" w:sz="6" w:space="0" w:color="auto"/>
              <w:right w:val="outset" w:sz="6" w:space="0" w:color="auto"/>
            </w:tcBorders>
            <w:shd w:val="clear" w:color="auto" w:fill="F2F2F2"/>
            <w:vAlign w:val="center"/>
            <w:hideMark/>
          </w:tcPr>
          <w:p w14:paraId="49A05F34" w14:textId="77777777" w:rsidR="00E81F01" w:rsidRDefault="00E81F01"/>
        </w:tc>
      </w:tr>
      <w:tr w:rsidR="00E81F01" w14:paraId="429A5540" w14:textId="77777777" w:rsidTr="00E81F01">
        <w:trPr>
          <w:jc w:val="center"/>
        </w:trPr>
        <w:tc>
          <w:tcPr>
            <w:tcW w:w="525" w:type="dxa"/>
            <w:tcBorders>
              <w:top w:val="outset" w:sz="6" w:space="0" w:color="auto"/>
              <w:left w:val="outset" w:sz="6" w:space="0" w:color="auto"/>
              <w:bottom w:val="outset" w:sz="6" w:space="0" w:color="auto"/>
              <w:right w:val="outset" w:sz="6" w:space="0" w:color="auto"/>
            </w:tcBorders>
            <w:hideMark/>
          </w:tcPr>
          <w:p w14:paraId="1905377C" w14:textId="77777777" w:rsidR="00E81F01" w:rsidRDefault="00E81F01">
            <w:pPr>
              <w:pStyle w:val="NormalWeb"/>
              <w:spacing w:before="30" w:beforeAutospacing="0" w:after="30" w:afterAutospacing="0"/>
              <w:ind w:left="120" w:right="120"/>
              <w:jc w:val="center"/>
              <w:rPr>
                <w:rFonts w:ascii="Calibri" w:eastAsiaTheme="minorHAnsi" w:hAnsi="Calibri" w:cs="Calibri"/>
                <w:sz w:val="22"/>
                <w:szCs w:val="22"/>
              </w:rPr>
            </w:pPr>
            <w:r>
              <w:rPr>
                <w:rFonts w:ascii="Calibri Light" w:hAnsi="Calibri Light" w:cs="Calibri Light"/>
                <w:color w:val="000000"/>
              </w:rPr>
              <w:t>4</w:t>
            </w:r>
          </w:p>
        </w:tc>
        <w:tc>
          <w:tcPr>
            <w:tcW w:w="7665" w:type="dxa"/>
            <w:tcBorders>
              <w:top w:val="outset" w:sz="6" w:space="0" w:color="auto"/>
              <w:left w:val="outset" w:sz="6" w:space="0" w:color="auto"/>
              <w:bottom w:val="outset" w:sz="6" w:space="0" w:color="auto"/>
              <w:right w:val="outset" w:sz="6" w:space="0" w:color="auto"/>
            </w:tcBorders>
            <w:hideMark/>
          </w:tcPr>
          <w:p w14:paraId="782E604B" w14:textId="77777777" w:rsidR="00E81F01" w:rsidRDefault="00E81F01">
            <w:pPr>
              <w:pStyle w:val="NormalWeb"/>
              <w:spacing w:before="30" w:beforeAutospacing="0" w:after="30" w:afterAutospacing="0"/>
              <w:ind w:left="120" w:right="120"/>
            </w:pPr>
            <w:r>
              <w:rPr>
                <w:rFonts w:ascii="Calibri Light" w:hAnsi="Calibri Light" w:cs="Calibri Light"/>
                <w:color w:val="000000"/>
              </w:rPr>
              <w:t>Organized and presented in a clear manner. Included a minimum of five scholarly references, with appropriate APA formatting applied to citations and paraphrasing.</w:t>
            </w:r>
          </w:p>
        </w:tc>
        <w:tc>
          <w:tcPr>
            <w:tcW w:w="1095" w:type="dxa"/>
            <w:tcBorders>
              <w:top w:val="outset" w:sz="6" w:space="0" w:color="auto"/>
              <w:left w:val="outset" w:sz="6" w:space="0" w:color="auto"/>
              <w:bottom w:val="outset" w:sz="6" w:space="0" w:color="auto"/>
              <w:right w:val="outset" w:sz="6" w:space="0" w:color="auto"/>
            </w:tcBorders>
            <w:vAlign w:val="center"/>
            <w:hideMark/>
          </w:tcPr>
          <w:p w14:paraId="26310BB1" w14:textId="2CD8EAC9" w:rsidR="00E81F01" w:rsidRDefault="004F22D5">
            <w:pPr>
              <w:pStyle w:val="NormalWeb"/>
              <w:spacing w:before="30" w:beforeAutospacing="0" w:after="30" w:afterAutospacing="0"/>
              <w:ind w:left="120" w:right="120"/>
              <w:jc w:val="center"/>
            </w:pPr>
            <w:r>
              <w:rPr>
                <w:rFonts w:ascii="Calibri Light" w:hAnsi="Calibri Light" w:cs="Calibri Light"/>
                <w:color w:val="000000"/>
              </w:rPr>
              <w:t>1/</w:t>
            </w:r>
            <w:r w:rsidR="00E81F01">
              <w:rPr>
                <w:rFonts w:ascii="Calibri Light" w:hAnsi="Calibri Light" w:cs="Calibri Light"/>
                <w:color w:val="000000"/>
              </w:rPr>
              <w:t>1</w:t>
            </w:r>
          </w:p>
        </w:tc>
      </w:tr>
      <w:tr w:rsidR="00E81F01" w14:paraId="08346A62" w14:textId="77777777" w:rsidTr="00E81F01">
        <w:trPr>
          <w:jc w:val="center"/>
        </w:trPr>
        <w:tc>
          <w:tcPr>
            <w:tcW w:w="525" w:type="dxa"/>
            <w:tcBorders>
              <w:top w:val="outset" w:sz="6" w:space="0" w:color="auto"/>
              <w:left w:val="outset" w:sz="6" w:space="0" w:color="auto"/>
              <w:bottom w:val="outset" w:sz="6" w:space="0" w:color="auto"/>
              <w:right w:val="outset" w:sz="6" w:space="0" w:color="auto"/>
            </w:tcBorders>
            <w:hideMark/>
          </w:tcPr>
          <w:p w14:paraId="35C54AD2" w14:textId="77777777" w:rsidR="00E81F01" w:rsidRDefault="00E81F01"/>
        </w:tc>
        <w:tc>
          <w:tcPr>
            <w:tcW w:w="7665" w:type="dxa"/>
            <w:tcBorders>
              <w:top w:val="outset" w:sz="6" w:space="0" w:color="auto"/>
              <w:left w:val="outset" w:sz="6" w:space="0" w:color="auto"/>
              <w:bottom w:val="outset" w:sz="6" w:space="0" w:color="auto"/>
              <w:right w:val="outset" w:sz="6" w:space="0" w:color="auto"/>
            </w:tcBorders>
            <w:hideMark/>
          </w:tcPr>
          <w:p w14:paraId="6CD43A92" w14:textId="77777777" w:rsidR="00E81F01" w:rsidRDefault="00E81F01">
            <w:pPr>
              <w:rPr>
                <w:rFonts w:eastAsia="Times New Roman"/>
                <w:sz w:val="20"/>
                <w:szCs w:val="20"/>
              </w:rPr>
            </w:pPr>
          </w:p>
        </w:tc>
        <w:tc>
          <w:tcPr>
            <w:tcW w:w="1095" w:type="dxa"/>
            <w:tcBorders>
              <w:top w:val="outset" w:sz="6" w:space="0" w:color="auto"/>
              <w:left w:val="outset" w:sz="6" w:space="0" w:color="auto"/>
              <w:bottom w:val="outset" w:sz="6" w:space="0" w:color="auto"/>
              <w:right w:val="outset" w:sz="6" w:space="0" w:color="auto"/>
            </w:tcBorders>
            <w:vAlign w:val="center"/>
            <w:hideMark/>
          </w:tcPr>
          <w:p w14:paraId="24D7DC8A" w14:textId="77777777" w:rsidR="00E81F01" w:rsidRDefault="00E81F01">
            <w:pPr>
              <w:rPr>
                <w:rFonts w:eastAsia="Times New Roman"/>
                <w:sz w:val="20"/>
                <w:szCs w:val="20"/>
              </w:rPr>
            </w:pPr>
          </w:p>
        </w:tc>
      </w:tr>
      <w:tr w:rsidR="00E81F01" w14:paraId="71047CC0" w14:textId="77777777" w:rsidTr="00E81F01">
        <w:trPr>
          <w:jc w:val="center"/>
        </w:trPr>
        <w:tc>
          <w:tcPr>
            <w:tcW w:w="525" w:type="dxa"/>
            <w:tcBorders>
              <w:top w:val="outset" w:sz="6" w:space="0" w:color="auto"/>
              <w:left w:val="outset" w:sz="6" w:space="0" w:color="auto"/>
              <w:bottom w:val="outset" w:sz="6" w:space="0" w:color="auto"/>
              <w:right w:val="outset" w:sz="6" w:space="0" w:color="auto"/>
            </w:tcBorders>
            <w:hideMark/>
          </w:tcPr>
          <w:p w14:paraId="5DE1F9AE" w14:textId="77777777" w:rsidR="00E81F01" w:rsidRDefault="00E81F01">
            <w:pPr>
              <w:rPr>
                <w:rFonts w:eastAsia="Times New Roman"/>
                <w:sz w:val="20"/>
                <w:szCs w:val="20"/>
              </w:rPr>
            </w:pPr>
          </w:p>
        </w:tc>
        <w:tc>
          <w:tcPr>
            <w:tcW w:w="7665" w:type="dxa"/>
            <w:tcBorders>
              <w:top w:val="outset" w:sz="6" w:space="0" w:color="auto"/>
              <w:left w:val="outset" w:sz="6" w:space="0" w:color="auto"/>
              <w:bottom w:val="outset" w:sz="6" w:space="0" w:color="auto"/>
              <w:right w:val="outset" w:sz="6" w:space="0" w:color="auto"/>
            </w:tcBorders>
            <w:hideMark/>
          </w:tcPr>
          <w:p w14:paraId="41347E60" w14:textId="77777777" w:rsidR="00E81F01" w:rsidRDefault="00E81F01">
            <w:pPr>
              <w:rPr>
                <w:rFonts w:eastAsia="Times New Roman"/>
                <w:sz w:val="20"/>
                <w:szCs w:val="20"/>
              </w:rPr>
            </w:pPr>
          </w:p>
        </w:tc>
        <w:tc>
          <w:tcPr>
            <w:tcW w:w="1095" w:type="dxa"/>
            <w:tcBorders>
              <w:top w:val="outset" w:sz="6" w:space="0" w:color="auto"/>
              <w:left w:val="outset" w:sz="6" w:space="0" w:color="auto"/>
              <w:bottom w:val="outset" w:sz="6" w:space="0" w:color="auto"/>
              <w:right w:val="outset" w:sz="6" w:space="0" w:color="auto"/>
            </w:tcBorders>
            <w:vAlign w:val="center"/>
            <w:hideMark/>
          </w:tcPr>
          <w:p w14:paraId="15E0ED83" w14:textId="77777777" w:rsidR="00E81F01" w:rsidRDefault="00E81F01">
            <w:pPr>
              <w:rPr>
                <w:rFonts w:eastAsia="Times New Roman"/>
                <w:sz w:val="20"/>
                <w:szCs w:val="20"/>
              </w:rPr>
            </w:pPr>
          </w:p>
        </w:tc>
      </w:tr>
      <w:tr w:rsidR="00E81F01" w14:paraId="7F8CB9AD" w14:textId="77777777" w:rsidTr="00E81F01">
        <w:trPr>
          <w:jc w:val="center"/>
        </w:trPr>
        <w:tc>
          <w:tcPr>
            <w:tcW w:w="525" w:type="dxa"/>
            <w:tcBorders>
              <w:top w:val="outset" w:sz="6" w:space="0" w:color="auto"/>
              <w:left w:val="outset" w:sz="6" w:space="0" w:color="auto"/>
              <w:bottom w:val="outset" w:sz="6" w:space="0" w:color="auto"/>
              <w:right w:val="outset" w:sz="6" w:space="0" w:color="auto"/>
            </w:tcBorders>
            <w:hideMark/>
          </w:tcPr>
          <w:p w14:paraId="5432BA80" w14:textId="77777777" w:rsidR="00E81F01" w:rsidRDefault="00E81F01">
            <w:pPr>
              <w:rPr>
                <w:rFonts w:eastAsia="Times New Roman"/>
                <w:sz w:val="20"/>
                <w:szCs w:val="20"/>
              </w:rPr>
            </w:pPr>
          </w:p>
        </w:tc>
        <w:tc>
          <w:tcPr>
            <w:tcW w:w="7665" w:type="dxa"/>
            <w:tcBorders>
              <w:top w:val="outset" w:sz="6" w:space="0" w:color="auto"/>
              <w:left w:val="outset" w:sz="6" w:space="0" w:color="auto"/>
              <w:bottom w:val="outset" w:sz="6" w:space="0" w:color="auto"/>
              <w:right w:val="outset" w:sz="6" w:space="0" w:color="auto"/>
            </w:tcBorders>
            <w:hideMark/>
          </w:tcPr>
          <w:p w14:paraId="392997F1" w14:textId="77777777" w:rsidR="00E81F01" w:rsidRDefault="00E81F01">
            <w:pPr>
              <w:rPr>
                <w:rFonts w:eastAsia="Times New Roman"/>
                <w:sz w:val="20"/>
                <w:szCs w:val="20"/>
              </w:rPr>
            </w:pPr>
          </w:p>
        </w:tc>
        <w:tc>
          <w:tcPr>
            <w:tcW w:w="1095" w:type="dxa"/>
            <w:tcBorders>
              <w:top w:val="outset" w:sz="6" w:space="0" w:color="auto"/>
              <w:left w:val="outset" w:sz="6" w:space="0" w:color="auto"/>
              <w:bottom w:val="outset" w:sz="6" w:space="0" w:color="auto"/>
              <w:right w:val="outset" w:sz="6" w:space="0" w:color="auto"/>
            </w:tcBorders>
            <w:vAlign w:val="center"/>
            <w:hideMark/>
          </w:tcPr>
          <w:p w14:paraId="0BB6D16B" w14:textId="77777777" w:rsidR="00E81F01" w:rsidRDefault="00E81F01">
            <w:pPr>
              <w:rPr>
                <w:rFonts w:eastAsia="Times New Roman"/>
                <w:sz w:val="20"/>
                <w:szCs w:val="20"/>
              </w:rPr>
            </w:pPr>
          </w:p>
        </w:tc>
      </w:tr>
      <w:tr w:rsidR="00E81F01" w14:paraId="47915E8B" w14:textId="77777777" w:rsidTr="00E81F01">
        <w:trPr>
          <w:jc w:val="center"/>
        </w:trPr>
        <w:tc>
          <w:tcPr>
            <w:tcW w:w="8190" w:type="dxa"/>
            <w:gridSpan w:val="2"/>
            <w:tcBorders>
              <w:top w:val="outset" w:sz="6" w:space="0" w:color="auto"/>
              <w:left w:val="outset" w:sz="6" w:space="0" w:color="auto"/>
              <w:bottom w:val="outset" w:sz="6" w:space="0" w:color="auto"/>
              <w:right w:val="outset" w:sz="6" w:space="0" w:color="auto"/>
            </w:tcBorders>
            <w:hideMark/>
          </w:tcPr>
          <w:p w14:paraId="54BC30CF" w14:textId="77777777" w:rsidR="00E81F01" w:rsidRDefault="00E81F01">
            <w:pPr>
              <w:pStyle w:val="NormalWeb"/>
              <w:spacing w:before="30" w:beforeAutospacing="0" w:after="30" w:afterAutospacing="0"/>
              <w:ind w:left="120" w:right="120"/>
              <w:jc w:val="right"/>
              <w:rPr>
                <w:rFonts w:ascii="Calibri" w:eastAsiaTheme="minorHAnsi" w:hAnsi="Calibri" w:cs="Calibri"/>
                <w:sz w:val="22"/>
                <w:szCs w:val="22"/>
              </w:rPr>
            </w:pPr>
            <w:r>
              <w:rPr>
                <w:rFonts w:ascii="Calibri Light" w:hAnsi="Calibri Light" w:cs="Calibri Light"/>
                <w:b/>
                <w:bCs/>
                <w:color w:val="000000"/>
              </w:rPr>
              <w:t>Total</w:t>
            </w:r>
          </w:p>
        </w:tc>
        <w:tc>
          <w:tcPr>
            <w:tcW w:w="1095" w:type="dxa"/>
            <w:tcBorders>
              <w:top w:val="outset" w:sz="6" w:space="0" w:color="auto"/>
              <w:left w:val="outset" w:sz="6" w:space="0" w:color="auto"/>
              <w:bottom w:val="outset" w:sz="6" w:space="0" w:color="auto"/>
              <w:right w:val="outset" w:sz="6" w:space="0" w:color="auto"/>
            </w:tcBorders>
            <w:hideMark/>
          </w:tcPr>
          <w:p w14:paraId="52A964EB" w14:textId="46FA11A7" w:rsidR="00E81F01" w:rsidRDefault="004F22D5">
            <w:pPr>
              <w:pStyle w:val="NormalWeb"/>
              <w:spacing w:before="30" w:beforeAutospacing="0" w:after="30" w:afterAutospacing="0"/>
              <w:ind w:left="120" w:right="120"/>
              <w:jc w:val="center"/>
            </w:pPr>
            <w:r>
              <w:rPr>
                <w:rFonts w:ascii="Calibri Light" w:hAnsi="Calibri Light" w:cs="Calibri Light"/>
                <w:b/>
                <w:bCs/>
                <w:color w:val="000000"/>
              </w:rPr>
              <w:t>4/</w:t>
            </w:r>
            <w:r w:rsidR="00E81F01">
              <w:rPr>
                <w:rFonts w:ascii="Calibri Light" w:hAnsi="Calibri Light" w:cs="Calibri Light"/>
                <w:b/>
                <w:bCs/>
                <w:color w:val="000000"/>
              </w:rPr>
              <w:t>5</w:t>
            </w:r>
          </w:p>
        </w:tc>
      </w:tr>
    </w:tbl>
    <w:p w14:paraId="1CBBFC1F" w14:textId="77777777" w:rsidR="00E81F01" w:rsidRDefault="00E81F01" w:rsidP="00585BED">
      <w:pPr>
        <w:rPr>
          <w:b/>
        </w:rPr>
      </w:pPr>
    </w:p>
    <w:p w14:paraId="60D1B0D4" w14:textId="77777777" w:rsidR="00E81F01" w:rsidRDefault="00E81F01" w:rsidP="00585BED">
      <w:pPr>
        <w:rPr>
          <w:b/>
        </w:rPr>
      </w:pPr>
    </w:p>
    <w:p w14:paraId="41C5870D" w14:textId="77777777" w:rsidR="00E81F01" w:rsidRDefault="00E81F01" w:rsidP="00585BED">
      <w:pPr>
        <w:rPr>
          <w:b/>
        </w:rPr>
      </w:pPr>
    </w:p>
    <w:p w14:paraId="5552AC8D" w14:textId="77777777" w:rsidR="00E81F01" w:rsidRDefault="00E81F01" w:rsidP="00585BED">
      <w:pPr>
        <w:rPr>
          <w:b/>
        </w:rPr>
      </w:pPr>
    </w:p>
    <w:p w14:paraId="5CA57173" w14:textId="77777777" w:rsidR="00E81F01" w:rsidRDefault="00E81F01" w:rsidP="00585BED">
      <w:pPr>
        <w:rPr>
          <w:b/>
        </w:rPr>
      </w:pPr>
    </w:p>
    <w:p w14:paraId="1E40908A" w14:textId="77777777" w:rsidR="00E81F01" w:rsidRDefault="00E81F01" w:rsidP="00585BED">
      <w:pPr>
        <w:rPr>
          <w:b/>
        </w:rPr>
      </w:pPr>
    </w:p>
    <w:p w14:paraId="45160612" w14:textId="77777777" w:rsidR="00E81F01" w:rsidRDefault="00E81F01" w:rsidP="00585BED">
      <w:pPr>
        <w:rPr>
          <w:b/>
        </w:rPr>
      </w:pPr>
    </w:p>
    <w:p w14:paraId="36CF491B" w14:textId="77777777" w:rsidR="00E81F01" w:rsidRDefault="00E81F01" w:rsidP="00585BED">
      <w:pPr>
        <w:rPr>
          <w:b/>
        </w:rPr>
      </w:pPr>
    </w:p>
    <w:p w14:paraId="77825B4A" w14:textId="77777777" w:rsidR="00E81F01" w:rsidRDefault="00E81F01" w:rsidP="00585BED">
      <w:pPr>
        <w:rPr>
          <w:b/>
        </w:rPr>
      </w:pPr>
    </w:p>
    <w:p w14:paraId="7BB7C346" w14:textId="77777777" w:rsidR="00E81F01" w:rsidRDefault="00E81F01" w:rsidP="00585BED">
      <w:pPr>
        <w:rPr>
          <w:b/>
        </w:rPr>
      </w:pPr>
    </w:p>
    <w:p w14:paraId="38DF8F05" w14:textId="77777777" w:rsidR="00E81F01" w:rsidRDefault="00E81F01" w:rsidP="00585BED">
      <w:pPr>
        <w:rPr>
          <w:b/>
        </w:rPr>
      </w:pPr>
    </w:p>
    <w:p w14:paraId="5529A5C5" w14:textId="77777777" w:rsidR="00E81F01" w:rsidRDefault="00E81F01" w:rsidP="00585BED">
      <w:pPr>
        <w:rPr>
          <w:b/>
        </w:rPr>
      </w:pPr>
    </w:p>
    <w:p w14:paraId="6EFEC068" w14:textId="737E73B4" w:rsidR="00585BED" w:rsidRDefault="00585BED" w:rsidP="00585BED">
      <w:pPr>
        <w:rPr>
          <w:b/>
        </w:rPr>
      </w:pPr>
      <w:r>
        <w:rPr>
          <w:b/>
        </w:rPr>
        <w:t xml:space="preserve">Research Title: Investigation of the Reasons behind the Massive Losses Behind Luxury Hotels and Restaurants Despite Their Continuous Operation in The Economy. </w:t>
      </w:r>
    </w:p>
    <w:p w14:paraId="3E28560F" w14:textId="77777777" w:rsidR="0081721B" w:rsidRDefault="00585BED" w:rsidP="007854C8">
      <w:pPr>
        <w:jc w:val="center"/>
        <w:rPr>
          <w:b/>
        </w:rPr>
      </w:pPr>
      <w:r w:rsidRPr="00585BED">
        <w:rPr>
          <w:b/>
        </w:rPr>
        <w:t>Statement of the Problem</w:t>
      </w:r>
    </w:p>
    <w:p w14:paraId="2C7A5617" w14:textId="77777777" w:rsidR="00585BED" w:rsidRDefault="00930F42" w:rsidP="007854C8">
      <w:pPr>
        <w:ind w:firstLine="720"/>
      </w:pPr>
      <w:r>
        <w:t xml:space="preserve">It has always been known that the magnificent hotels and restaurants making significant profits regarding the standards to which they are held. However, from the financial statements of these enormous facilities, it has been established that they are struggling to survive in the competitive business world. Despite the propensity of these facilities, they are making huge losses and thus making their survival in the market to be hard. Previously studies have tried to explain the relationship between the strategies that are being put in place by huge hoteliers and productivity, but there is insufficient information regarding the losses that are being incurred by these big hotels and </w:t>
      </w:r>
      <w:commentRangeStart w:id="0"/>
      <w:r>
        <w:t>restaurants</w:t>
      </w:r>
      <w:commentRangeEnd w:id="0"/>
      <w:r w:rsidR="00E81F01">
        <w:rPr>
          <w:rStyle w:val="CommentReference"/>
          <w:lang w:val="x-none" w:eastAsia="x-none"/>
        </w:rPr>
        <w:commentReference w:id="0"/>
      </w:r>
      <w:r>
        <w:t xml:space="preserve">. </w:t>
      </w:r>
      <w:r w:rsidR="00585BED">
        <w:t xml:space="preserve"> </w:t>
      </w:r>
    </w:p>
    <w:p w14:paraId="6C45859F" w14:textId="77777777" w:rsidR="00930F42" w:rsidRDefault="00930F42">
      <w:pPr>
        <w:rPr>
          <w:b/>
        </w:rPr>
      </w:pPr>
      <w:r w:rsidRPr="00930F42">
        <w:rPr>
          <w:b/>
        </w:rPr>
        <w:t xml:space="preserve">Purpose of the study </w:t>
      </w:r>
    </w:p>
    <w:p w14:paraId="422419BA" w14:textId="77777777" w:rsidR="00F63FD2" w:rsidRDefault="00B97042">
      <w:r>
        <w:lastRenderedPageBreak/>
        <w:t>The aim</w:t>
      </w:r>
      <w:r w:rsidR="00F63FD2">
        <w:t xml:space="preserve"> of this study is to investigate the reason behind the massive losses that are being incurred by the big hotels and restaurants in the world despite their continued operation in </w:t>
      </w:r>
      <w:commentRangeStart w:id="1"/>
      <w:r w:rsidR="00F63FD2">
        <w:t>the</w:t>
      </w:r>
      <w:commentRangeEnd w:id="1"/>
      <w:r w:rsidR="00E81F01">
        <w:rPr>
          <w:rStyle w:val="CommentReference"/>
          <w:lang w:val="x-none" w:eastAsia="x-none"/>
        </w:rPr>
        <w:commentReference w:id="1"/>
      </w:r>
      <w:r w:rsidR="00F63FD2">
        <w:t xml:space="preserve"> market. </w:t>
      </w:r>
    </w:p>
    <w:p w14:paraId="7DFBBCDF" w14:textId="77777777" w:rsidR="004C06A9" w:rsidRDefault="004C06A9">
      <w:pPr>
        <w:rPr>
          <w:b/>
        </w:rPr>
      </w:pPr>
      <w:r w:rsidRPr="004C06A9">
        <w:rPr>
          <w:b/>
        </w:rPr>
        <w:t xml:space="preserve">Research questions </w:t>
      </w:r>
    </w:p>
    <w:p w14:paraId="3D89C214" w14:textId="77777777" w:rsidR="004C06A9" w:rsidRDefault="004C06A9" w:rsidP="004C06A9">
      <w:r>
        <w:t xml:space="preserve">1.  </w:t>
      </w:r>
      <w:commentRangeStart w:id="2"/>
      <w:r>
        <w:t>How</w:t>
      </w:r>
      <w:commentRangeEnd w:id="2"/>
      <w:r w:rsidR="00E81F01">
        <w:rPr>
          <w:rStyle w:val="CommentReference"/>
          <w:lang w:val="x-none" w:eastAsia="x-none"/>
        </w:rPr>
        <w:commentReference w:id="2"/>
      </w:r>
      <w:r>
        <w:t xml:space="preserve"> </w:t>
      </w:r>
      <w:commentRangeStart w:id="3"/>
      <w:r>
        <w:t>the</w:t>
      </w:r>
      <w:commentRangeEnd w:id="3"/>
      <w:r w:rsidR="007B585E">
        <w:rPr>
          <w:rStyle w:val="CommentReference"/>
          <w:lang w:val="x-none" w:eastAsia="x-none"/>
        </w:rPr>
        <w:commentReference w:id="3"/>
      </w:r>
      <w:r>
        <w:t xml:space="preserve"> branding expenses incurred by restaurants</w:t>
      </w:r>
      <w:r w:rsidR="00B97042">
        <w:t xml:space="preserve"> and</w:t>
      </w:r>
      <w:r w:rsidR="00B97042" w:rsidRPr="00B97042">
        <w:t xml:space="preserve"> </w:t>
      </w:r>
      <w:r w:rsidR="00B97042">
        <w:t>luxury hotels</w:t>
      </w:r>
      <w:r>
        <w:t xml:space="preserve"> have led to losses in their operations. </w:t>
      </w:r>
    </w:p>
    <w:p w14:paraId="68E757E6" w14:textId="77777777" w:rsidR="004C06A9" w:rsidRDefault="004C06A9" w:rsidP="004C06A9">
      <w:r>
        <w:t xml:space="preserve">2.  </w:t>
      </w:r>
      <w:commentRangeStart w:id="4"/>
      <w:r>
        <w:t>How</w:t>
      </w:r>
      <w:commentRangeEnd w:id="4"/>
      <w:r w:rsidR="007B585E">
        <w:rPr>
          <w:rStyle w:val="CommentReference"/>
          <w:lang w:val="x-none" w:eastAsia="x-none"/>
        </w:rPr>
        <w:commentReference w:id="4"/>
      </w:r>
      <w:r>
        <w:t xml:space="preserve"> much has the chang</w:t>
      </w:r>
      <w:r w:rsidR="00621D75">
        <w:t>e of consumer demands just like</w:t>
      </w:r>
      <w:r>
        <w:t xml:space="preserve"> the ne</w:t>
      </w:r>
      <w:r w:rsidR="001D00B2">
        <w:t xml:space="preserve">eds of the economy affected the restaurant and </w:t>
      </w:r>
      <w:r>
        <w:t>hotel services and thus led to massive losses?</w:t>
      </w:r>
    </w:p>
    <w:p w14:paraId="0E23FC35" w14:textId="77777777" w:rsidR="004C06A9" w:rsidRPr="007B585E" w:rsidRDefault="004C06A9" w:rsidP="004C06A9">
      <w:pPr>
        <w:rPr>
          <w:b/>
          <w:color w:val="FF0000"/>
        </w:rPr>
      </w:pPr>
      <w:r w:rsidRPr="007B585E">
        <w:rPr>
          <w:b/>
          <w:color w:val="FF0000"/>
        </w:rPr>
        <w:t xml:space="preserve">Hypothesis testing </w:t>
      </w:r>
    </w:p>
    <w:p w14:paraId="158F3514" w14:textId="77777777" w:rsidR="004C06A9" w:rsidRPr="007B585E" w:rsidRDefault="00D911DE" w:rsidP="00D911DE">
      <w:pPr>
        <w:numPr>
          <w:ilvl w:val="0"/>
          <w:numId w:val="1"/>
        </w:numPr>
        <w:rPr>
          <w:color w:val="FF0000"/>
        </w:rPr>
      </w:pPr>
      <w:r w:rsidRPr="007B585E">
        <w:rPr>
          <w:color w:val="FF0000"/>
        </w:rPr>
        <w:t>That the costs incurred in branding of the restaurants</w:t>
      </w:r>
      <w:r w:rsidR="00E430C5" w:rsidRPr="007B585E">
        <w:rPr>
          <w:color w:val="FF0000"/>
        </w:rPr>
        <w:t xml:space="preserve"> and</w:t>
      </w:r>
      <w:r w:rsidRPr="007B585E">
        <w:rPr>
          <w:color w:val="FF0000"/>
        </w:rPr>
        <w:t xml:space="preserve"> </w:t>
      </w:r>
      <w:r w:rsidR="00E430C5" w:rsidRPr="007B585E">
        <w:rPr>
          <w:color w:val="FF0000"/>
        </w:rPr>
        <w:t xml:space="preserve">luxury hotels </w:t>
      </w:r>
      <w:r w:rsidRPr="007B585E">
        <w:rPr>
          <w:color w:val="FF0000"/>
        </w:rPr>
        <w:t xml:space="preserve">are too huge as compared to the profits and thus leading to losses. </w:t>
      </w:r>
    </w:p>
    <w:p w14:paraId="31F4001B" w14:textId="77777777" w:rsidR="00D911DE" w:rsidRPr="007B585E" w:rsidRDefault="00D911DE" w:rsidP="00D911DE">
      <w:pPr>
        <w:numPr>
          <w:ilvl w:val="0"/>
          <w:numId w:val="1"/>
        </w:numPr>
        <w:rPr>
          <w:color w:val="FF0000"/>
        </w:rPr>
      </w:pPr>
      <w:r w:rsidRPr="007B585E">
        <w:rPr>
          <w:color w:val="FF0000"/>
        </w:rPr>
        <w:t xml:space="preserve">That the changes in consumer demands have led to losses due to the inability of the hotels and restaurants changing to suit their customers. </w:t>
      </w:r>
    </w:p>
    <w:p w14:paraId="78B4DC5A" w14:textId="77777777" w:rsidR="00D911DE" w:rsidRDefault="00D911DE" w:rsidP="007854C8">
      <w:pPr>
        <w:jc w:val="center"/>
        <w:rPr>
          <w:b/>
        </w:rPr>
      </w:pPr>
      <w:r w:rsidRPr="00D911DE">
        <w:rPr>
          <w:b/>
        </w:rPr>
        <w:t>Study design</w:t>
      </w:r>
    </w:p>
    <w:p w14:paraId="4D767303" w14:textId="77777777" w:rsidR="00AD7438" w:rsidRDefault="00AD7438" w:rsidP="007854C8">
      <w:pPr>
        <w:ind w:firstLine="720"/>
      </w:pPr>
      <w:r>
        <w:t xml:space="preserve">The study design for this research is a cross-sectional descriptive study design. Survey as a method is thus suited in conducting this type of research. Surveys allow for cross-sectional studies in research, and therefore, they can examine the relationship between variables within a study. From the first question of this study, the variables include the cost of branding and rebranding, the profits and the losses. Through the survey, the quantity and amount of expenditure incurred in branding and rebranding can be established. Besides, surveys enable researchers to determine the profit that the hotels make as well as the losses that are incurred from the operations. Surveys will also allow the researcher to establish the notion of the clients </w:t>
      </w:r>
      <w:r>
        <w:lastRenderedPageBreak/>
        <w:t xml:space="preserve">about the luxury hotels and restaurants and the way they hold them compared to the cheap and local hotels and restaurants. </w:t>
      </w:r>
    </w:p>
    <w:p w14:paraId="54271FEB" w14:textId="77777777" w:rsidR="00AD7438" w:rsidRDefault="00AD7438" w:rsidP="007854C8">
      <w:pPr>
        <w:ind w:firstLine="720"/>
      </w:pPr>
      <w:r>
        <w:t xml:space="preserve">Surveys are best in </w:t>
      </w:r>
      <w:r w:rsidR="00046699">
        <w:t>analyzing</w:t>
      </w:r>
      <w:r>
        <w:t xml:space="preserve"> consumer demands as well as their opinion in the market. The consumer demands can best be examined through well-established questionnaires that are subjected to the consumers who use the hotels and the restaurants as well those that do not use the hotels due to their reasons. Consumer demands can be developed by engaging the </w:t>
      </w:r>
      <w:r w:rsidR="00751F86">
        <w:t>consumers themselves</w:t>
      </w:r>
      <w:r>
        <w:t xml:space="preserve"> and thus come up with what they feel that should be done about the hotels and the restaurants. Responses from the consumers can help to come up with a well-structured analytical report that regards to why the hotels are making losses due to the changing consumer demands and what they can change to cope up with </w:t>
      </w:r>
      <w:r w:rsidR="007854C8">
        <w:t>these demands</w:t>
      </w:r>
      <w:r>
        <w:t xml:space="preserve">. Technology is changing, and thus the people are changing. The latest technologies are now available in homes, </w:t>
      </w:r>
      <w:r w:rsidR="00751F86">
        <w:t>therefore</w:t>
      </w:r>
      <w:r>
        <w:t xml:space="preserve"> luxury </w:t>
      </w:r>
      <w:r w:rsidR="00751F86">
        <w:t>hotels, apartments need to develop unique facilities that cannot be available in individual households,</w:t>
      </w:r>
      <w:r>
        <w:t xml:space="preserve"> and thus they can allow for the consumer to the consumer visiting the hotels. </w:t>
      </w:r>
    </w:p>
    <w:p w14:paraId="7C004E70" w14:textId="77777777" w:rsidR="00AD7438" w:rsidRDefault="00AD7438" w:rsidP="007854C8">
      <w:pPr>
        <w:ind w:firstLine="720"/>
      </w:pPr>
      <w:r>
        <w:t xml:space="preserve">When conducting research </w:t>
      </w:r>
      <w:commentRangeStart w:id="5"/>
      <w:r>
        <w:t>like</w:t>
      </w:r>
      <w:commentRangeEnd w:id="5"/>
      <w:r w:rsidR="004F22D5">
        <w:rPr>
          <w:rStyle w:val="CommentReference"/>
          <w:lang w:val="x-none" w:eastAsia="x-none"/>
        </w:rPr>
        <w:commentReference w:id="5"/>
      </w:r>
      <w:r>
        <w:t xml:space="preserve">, the feasibility of using surveys is always best. Surveys accrue many advantages than other methods of data collection. Quantitative research, surveys form the basis of the study as it allows for physical examination and recording in forms and manuscripts the data that is acquired from the field. Surveys are easy to develop, and there can be either online surveys or manual surveys. Many researchers always get it easy to collect their data online, and thus, they can easily do this by using online surveys. The respondents of this type of research will always be available, and in that case, surveys from the best method for collection of data. Apart from this, surveys are advantageous in this kind of studies, and thus they accrue other merits as well. Surveys are easy to administer as compared to other methods of data collection. The time taken to develop surveys is always less. Despite the survey mode, </w:t>
      </w:r>
      <w:r>
        <w:lastRenderedPageBreak/>
        <w:t xml:space="preserve">surveys are cost-effective as compared to other methods. There are still many ways in which they can be administered; online surveys, through mobile services, email, and telephone are useful. Besides, when they are conducted remotely, they reduce the dependence on geography and as such, there can be a common point where customers can subscribe and give their views concerning their concerns about hotels and restaurants. When surveys are administered, they can involve a range of value in data collection. The data collected can be in the form of attitudes, opinions, beliefs, factual, </w:t>
      </w:r>
      <w:proofErr w:type="spellStart"/>
      <w:r>
        <w:t>behaviour</w:t>
      </w:r>
      <w:proofErr w:type="spellEnd"/>
      <w:r>
        <w:t xml:space="preserve">, and values, as well.   </w:t>
      </w:r>
    </w:p>
    <w:p w14:paraId="32CE1740" w14:textId="77777777" w:rsidR="00AD7438" w:rsidRDefault="00AD7438" w:rsidP="007854C8">
      <w:pPr>
        <w:ind w:firstLine="720"/>
      </w:pPr>
      <w:r>
        <w:t xml:space="preserve">However, despite the usefulness of surveys in conducting this type of research, they are as well attributed to some shortcomings too. However, the demerits that are associated with surveys cannot be compared with its associated merits. The first demerit that surveys face is that the respondents do not feel secure providing correct and accurate information, and thus, the honesty of the answers is limited. When respondents think that their answers will uncomfortably present them, then they are not obliged to the provision of correct answers. Sometimes, the respondents lose the memory of what happened, and thus, they may not be fully aware of the reason for any answer they give. Besides, there is a low validity associated with the use of closed-ended questions in surveys. Additionally, surveys can face errors in data because there can be questions that are less answered or non-response questions. It is not apparent that respondents will be obliged to, and thus, there can happen bias since the number of respondents can be the same as the non-respondents. </w:t>
      </w:r>
    </w:p>
    <w:p w14:paraId="275EAFC5" w14:textId="77777777" w:rsidR="00AD7438" w:rsidRDefault="00AD7438" w:rsidP="007854C8">
      <w:pPr>
        <w:ind w:firstLine="720"/>
      </w:pPr>
      <w:r>
        <w:t xml:space="preserve">Experiments in research effectively determine and evaluate the cause-effect relationship between the variables of the research. According to researchers, experiments are always considered as the gold standard to which all the designs of research must be adjusted. The purpose of experiments as well as the quasi-experiments in research is to establish the effect of </w:t>
      </w:r>
      <w:r>
        <w:lastRenderedPageBreak/>
        <w:t xml:space="preserve">some of the phenomena in the study. From this research, the cause of the losses can be determined from the variables that have been considered. For instance, experiments will enable to establish the relationship between the cost of changes in consumer demands and the building of the brand of the facility and the way they relate to the incurrence of losses in these facilities. </w:t>
      </w:r>
    </w:p>
    <w:p w14:paraId="7689D0E9" w14:textId="77777777" w:rsidR="00AD7438" w:rsidRDefault="00AD7438" w:rsidP="007854C8">
      <w:pPr>
        <w:ind w:firstLine="720"/>
      </w:pPr>
      <w:r>
        <w:t xml:space="preserve">The use of experiments in research is associated with advantages as well as disadvantages. Quasi-experiments, when </w:t>
      </w:r>
      <w:r w:rsidR="00751F86">
        <w:t>utilized</w:t>
      </w:r>
      <w:r>
        <w:t xml:space="preserve"> in the study, they come with merits as well as demerits. Quasi-experiments in research are more feasible since they do not in</w:t>
      </w:r>
      <w:r w:rsidR="00F22928">
        <w:t>volve the logistics and the period</w:t>
      </w:r>
      <w:r>
        <w:t xml:space="preserve"> that is </w:t>
      </w:r>
      <w:r w:rsidR="00F22928">
        <w:t>linked</w:t>
      </w:r>
      <w:r>
        <w:t xml:space="preserve"> with exact experimental designs. When compared with quasi-experimental models, true </w:t>
      </w:r>
      <w:r w:rsidR="00B5063B">
        <w:t>experimental designs are always</w:t>
      </w:r>
      <w:r>
        <w:t xml:space="preserve"> impossible </w:t>
      </w:r>
      <w:r w:rsidR="00B5063B">
        <w:t xml:space="preserve">and impractical </w:t>
      </w:r>
      <w:r>
        <w:t xml:space="preserve">since research is only carried out in its </w:t>
      </w:r>
      <w:r w:rsidR="00B5063B">
        <w:t>normal</w:t>
      </w:r>
      <w:r>
        <w:t xml:space="preserve"> settings. Quasi-experiments reduce the diffi</w:t>
      </w:r>
      <w:r w:rsidR="00D23A0D">
        <w:t>culties of ethical concerns, which</w:t>
      </w:r>
      <w:r>
        <w:t xml:space="preserve"> still </w:t>
      </w:r>
      <w:r w:rsidR="00D23A0D">
        <w:t>enclose</w:t>
      </w:r>
      <w:r>
        <w:t xml:space="preserve"> the selection of the subjects to be tested in research. Besides, quasi-experiments are </w:t>
      </w:r>
      <w:r w:rsidR="00342F93">
        <w:t>helpful</w:t>
      </w:r>
      <w:r>
        <w:t xml:space="preserve"> in the identification of the </w:t>
      </w:r>
      <w:r w:rsidR="00342F93">
        <w:t>universal</w:t>
      </w:r>
      <w:r>
        <w:t xml:space="preserve"> trends</w:t>
      </w:r>
      <w:r w:rsidR="00342F93">
        <w:t xml:space="preserve"> that may arise from the outcome</w:t>
      </w:r>
      <w:r>
        <w:t xml:space="preserve"> of the study. Also, quasi-experiments are associated with a reduction of the time and the resources that are required since there are no other processes involved in the carrying out of the study.  </w:t>
      </w:r>
    </w:p>
    <w:p w14:paraId="20206B44" w14:textId="77777777" w:rsidR="00AD7438" w:rsidRDefault="00AD7438" w:rsidP="007854C8">
      <w:pPr>
        <w:ind w:firstLine="720"/>
      </w:pPr>
      <w:r>
        <w:t xml:space="preserve">Notwithstanding, despite the merits that are associated with quasi-experiments, it is as well associated with some disadvantages. For instance, the statistical analysis that can be done of quasi-experimental results may not be meaningful since there is a lack of randomization. Quasi-experiments can be attributed to human errors, and this can affect the validity of the results, and this calls for adherence to the ethical standards for its validity. </w:t>
      </w:r>
    </w:p>
    <w:p w14:paraId="16BFC37B" w14:textId="77777777" w:rsidR="00AD7438" w:rsidRDefault="00AD7438" w:rsidP="007854C8">
      <w:pPr>
        <w:ind w:firstLine="720"/>
      </w:pPr>
      <w:r>
        <w:t>Data in the research will be analyzed based on the responses from the data collected. The data collected are two ways as it contains both the alternative</w:t>
      </w:r>
      <w:r w:rsidR="008B3429">
        <w:t xml:space="preserve"> and</w:t>
      </w:r>
      <w:r w:rsidR="008B3429" w:rsidRPr="008B3429">
        <w:t xml:space="preserve"> </w:t>
      </w:r>
      <w:r w:rsidR="008B3429">
        <w:t>null</w:t>
      </w:r>
      <w:r>
        <w:t xml:space="preserve"> hypothesis. Type I as well as Type II errors can be associated with this type of data in its analysis. The type I error results </w:t>
      </w:r>
      <w:r>
        <w:lastRenderedPageBreak/>
        <w:t xml:space="preserve">from the rejection of the null hypothesis, and it merely refers to effects within the study that were not there in the first place. Type II errors are regarded as the probability that is taken when accepting a false null hypothesis. It is the inability of failing to detect the effect of a variable when there was an effect. Type I errors are more disastrous than type II errors. Both errors can have an impact on the research as depicted here. </w:t>
      </w:r>
    </w:p>
    <w:p w14:paraId="55BB0CDD" w14:textId="77777777" w:rsidR="007F01C6" w:rsidRDefault="00AD7438" w:rsidP="007854C8">
      <w:pPr>
        <w:ind w:firstLine="720"/>
      </w:pPr>
      <w:r>
        <w:t xml:space="preserve">Every research study is associated with statistical power. </w:t>
      </w:r>
      <w:r w:rsidR="00FD405D">
        <w:t>The statistical power is described</w:t>
      </w:r>
      <w:r>
        <w:t xml:space="preserve"> as the measure of the likelihood of the research finding statistical significance</w:t>
      </w:r>
      <w:r w:rsidR="00312960">
        <w:t xml:space="preserve"> within a sample when the impact</w:t>
      </w:r>
      <w:r>
        <w:t xml:space="preserve"> exists within the whole population. Statistical power in research is associated with type II errors. Statistical power is related to the testing of the hypothesis. There is always a level of significance whose figure in a study is allowed at 0.05, and therefore, this follows that the larger the sample, the easier it is for a researcher to attain this significance. Type two errors are committed by researchers when the sample is too small.</w:t>
      </w:r>
    </w:p>
    <w:p w14:paraId="03E9698F" w14:textId="77777777" w:rsidR="007854C8" w:rsidRDefault="007854C8" w:rsidP="007854C8"/>
    <w:p w14:paraId="2C833C50" w14:textId="77777777" w:rsidR="007854C8" w:rsidRDefault="007854C8" w:rsidP="007854C8"/>
    <w:p w14:paraId="41AD86BB" w14:textId="77777777" w:rsidR="007854C8" w:rsidRDefault="007854C8" w:rsidP="007854C8"/>
    <w:p w14:paraId="39167A38" w14:textId="77777777" w:rsidR="007854C8" w:rsidRDefault="007854C8" w:rsidP="007854C8"/>
    <w:p w14:paraId="2E5B785B" w14:textId="77777777" w:rsidR="007854C8" w:rsidRDefault="007854C8" w:rsidP="007854C8"/>
    <w:p w14:paraId="062515E0" w14:textId="77777777" w:rsidR="007854C8" w:rsidRDefault="007854C8" w:rsidP="007854C8"/>
    <w:p w14:paraId="57C4EB8B" w14:textId="77777777" w:rsidR="007854C8" w:rsidRDefault="007854C8" w:rsidP="007854C8"/>
    <w:p w14:paraId="2B4327DD" w14:textId="50204437" w:rsidR="007854C8" w:rsidRDefault="007854C8" w:rsidP="007854C8">
      <w:bookmarkStart w:id="6" w:name="_GoBack"/>
      <w:bookmarkEnd w:id="6"/>
    </w:p>
    <w:p w14:paraId="4A5D121D" w14:textId="77777777" w:rsidR="007854C8" w:rsidRDefault="007854C8" w:rsidP="007854C8"/>
    <w:p w14:paraId="6F8CD1A7" w14:textId="77777777" w:rsidR="007854C8" w:rsidRDefault="007854C8" w:rsidP="007854C8"/>
    <w:p w14:paraId="0853DBD2" w14:textId="77777777" w:rsidR="007854C8" w:rsidRDefault="007854C8" w:rsidP="007854C8"/>
    <w:p w14:paraId="1424CD5A" w14:textId="77777777" w:rsidR="007854C8" w:rsidRPr="00BE2AA2" w:rsidRDefault="007854C8" w:rsidP="007854C8">
      <w:pPr>
        <w:jc w:val="center"/>
        <w:rPr>
          <w:b/>
        </w:rPr>
      </w:pPr>
      <w:r w:rsidRPr="00BE2AA2">
        <w:rPr>
          <w:b/>
        </w:rPr>
        <w:lastRenderedPageBreak/>
        <w:t>References</w:t>
      </w:r>
    </w:p>
    <w:p w14:paraId="62E6A2CD" w14:textId="77777777" w:rsidR="00241BD0" w:rsidRPr="00241BD0" w:rsidRDefault="00241BD0" w:rsidP="00241BD0">
      <w:pPr>
        <w:ind w:left="720" w:hanging="720"/>
        <w:contextualSpacing/>
      </w:pPr>
      <w:r w:rsidRPr="00241BD0">
        <w:rPr>
          <w:shd w:val="clear" w:color="auto" w:fill="FFFFFF"/>
        </w:rPr>
        <w:t>Bell, E., Bryman, A., &amp; Harley, B. (2018). </w:t>
      </w:r>
      <w:r w:rsidRPr="00241BD0">
        <w:rPr>
          <w:i/>
          <w:iCs/>
          <w:shd w:val="clear" w:color="auto" w:fill="FFFFFF"/>
        </w:rPr>
        <w:t>Business research methods</w:t>
      </w:r>
      <w:r w:rsidRPr="00241BD0">
        <w:rPr>
          <w:shd w:val="clear" w:color="auto" w:fill="FFFFFF"/>
        </w:rPr>
        <w:t>. Oxford university press.</w:t>
      </w:r>
    </w:p>
    <w:p w14:paraId="450079A6" w14:textId="77777777" w:rsidR="00241BD0" w:rsidRPr="00241BD0" w:rsidRDefault="00241BD0" w:rsidP="00241BD0">
      <w:pPr>
        <w:ind w:left="720" w:hanging="720"/>
        <w:contextualSpacing/>
      </w:pPr>
      <w:r w:rsidRPr="00241BD0">
        <w:rPr>
          <w:shd w:val="clear" w:color="auto" w:fill="FFFFFF"/>
        </w:rPr>
        <w:t>Brannen, J. (2017). </w:t>
      </w:r>
      <w:r w:rsidRPr="00241BD0">
        <w:rPr>
          <w:i/>
          <w:iCs/>
          <w:shd w:val="clear" w:color="auto" w:fill="FFFFFF"/>
        </w:rPr>
        <w:t>Mixing methods: Qualitative and quantitative research</w:t>
      </w:r>
      <w:r w:rsidRPr="00241BD0">
        <w:rPr>
          <w:shd w:val="clear" w:color="auto" w:fill="FFFFFF"/>
        </w:rPr>
        <w:t>. Routledge.</w:t>
      </w:r>
    </w:p>
    <w:p w14:paraId="3E47B3B7" w14:textId="77777777" w:rsidR="007854C8" w:rsidRPr="00241BD0" w:rsidRDefault="007854C8" w:rsidP="00241BD0">
      <w:pPr>
        <w:ind w:left="720" w:hanging="720"/>
        <w:contextualSpacing/>
      </w:pPr>
      <w:r w:rsidRPr="00241BD0">
        <w:rPr>
          <w:shd w:val="clear" w:color="auto" w:fill="FFFFFF"/>
        </w:rPr>
        <w:t>Campbell, D. T., &amp; Stanley, J. C. (2015). </w:t>
      </w:r>
      <w:r w:rsidRPr="00241BD0">
        <w:rPr>
          <w:i/>
          <w:iCs/>
          <w:shd w:val="clear" w:color="auto" w:fill="FFFFFF"/>
        </w:rPr>
        <w:t>Experimental and quasi-experimental designs for research</w:t>
      </w:r>
      <w:r w:rsidRPr="00241BD0">
        <w:rPr>
          <w:shd w:val="clear" w:color="auto" w:fill="FFFFFF"/>
        </w:rPr>
        <w:t xml:space="preserve">. </w:t>
      </w:r>
      <w:proofErr w:type="spellStart"/>
      <w:r w:rsidRPr="00241BD0">
        <w:rPr>
          <w:shd w:val="clear" w:color="auto" w:fill="FFFFFF"/>
        </w:rPr>
        <w:t>Ravenio</w:t>
      </w:r>
      <w:proofErr w:type="spellEnd"/>
      <w:r w:rsidRPr="00241BD0">
        <w:rPr>
          <w:shd w:val="clear" w:color="auto" w:fill="FFFFFF"/>
        </w:rPr>
        <w:t xml:space="preserve"> Books.</w:t>
      </w:r>
    </w:p>
    <w:p w14:paraId="5FC64839" w14:textId="77777777" w:rsidR="007854C8" w:rsidRPr="00241BD0" w:rsidRDefault="007854C8" w:rsidP="00241BD0">
      <w:pPr>
        <w:ind w:left="720" w:hanging="720"/>
        <w:contextualSpacing/>
      </w:pPr>
      <w:r w:rsidRPr="00241BD0">
        <w:rPr>
          <w:shd w:val="clear" w:color="auto" w:fill="FFFFFF"/>
        </w:rPr>
        <w:t>Ellis, P. D. (2010). </w:t>
      </w:r>
      <w:r w:rsidRPr="00241BD0">
        <w:rPr>
          <w:i/>
          <w:iCs/>
          <w:shd w:val="clear" w:color="auto" w:fill="FFFFFF"/>
        </w:rPr>
        <w:t>The essential guide to effect sizes: Statistical power, meta-analysis, and the interpretation of research results</w:t>
      </w:r>
      <w:r w:rsidRPr="00241BD0">
        <w:rPr>
          <w:shd w:val="clear" w:color="auto" w:fill="FFFFFF"/>
        </w:rPr>
        <w:t>. Cambridge University Press.</w:t>
      </w:r>
    </w:p>
    <w:p w14:paraId="54CD9D41" w14:textId="77777777" w:rsidR="007854C8" w:rsidRPr="00241BD0" w:rsidRDefault="007854C8" w:rsidP="00241BD0">
      <w:pPr>
        <w:ind w:left="720" w:hanging="720"/>
        <w:contextualSpacing/>
        <w:rPr>
          <w:shd w:val="clear" w:color="auto" w:fill="FFFFFF"/>
        </w:rPr>
      </w:pPr>
      <w:r w:rsidRPr="00241BD0">
        <w:rPr>
          <w:shd w:val="clear" w:color="auto" w:fill="FFFFFF"/>
        </w:rPr>
        <w:t>McHugh, M. L. (2008). Power analysis in research. </w:t>
      </w:r>
      <w:proofErr w:type="spellStart"/>
      <w:r w:rsidRPr="00241BD0">
        <w:rPr>
          <w:i/>
          <w:iCs/>
          <w:shd w:val="clear" w:color="auto" w:fill="FFFFFF"/>
        </w:rPr>
        <w:t>Biochemia</w:t>
      </w:r>
      <w:proofErr w:type="spellEnd"/>
      <w:r w:rsidRPr="00241BD0">
        <w:rPr>
          <w:i/>
          <w:iCs/>
          <w:shd w:val="clear" w:color="auto" w:fill="FFFFFF"/>
        </w:rPr>
        <w:t xml:space="preserve"> </w:t>
      </w:r>
      <w:proofErr w:type="spellStart"/>
      <w:r w:rsidRPr="00241BD0">
        <w:rPr>
          <w:i/>
          <w:iCs/>
          <w:shd w:val="clear" w:color="auto" w:fill="FFFFFF"/>
        </w:rPr>
        <w:t>medica</w:t>
      </w:r>
      <w:proofErr w:type="spellEnd"/>
      <w:r w:rsidRPr="00241BD0">
        <w:rPr>
          <w:i/>
          <w:iCs/>
          <w:shd w:val="clear" w:color="auto" w:fill="FFFFFF"/>
        </w:rPr>
        <w:t xml:space="preserve">: </w:t>
      </w:r>
      <w:proofErr w:type="spellStart"/>
      <w:r w:rsidRPr="00241BD0">
        <w:rPr>
          <w:i/>
          <w:iCs/>
          <w:shd w:val="clear" w:color="auto" w:fill="FFFFFF"/>
        </w:rPr>
        <w:t>Biochemia</w:t>
      </w:r>
      <w:proofErr w:type="spellEnd"/>
      <w:r w:rsidRPr="00241BD0">
        <w:rPr>
          <w:i/>
          <w:iCs/>
          <w:shd w:val="clear" w:color="auto" w:fill="FFFFFF"/>
        </w:rPr>
        <w:t xml:space="preserve"> </w:t>
      </w:r>
      <w:proofErr w:type="spellStart"/>
      <w:r w:rsidRPr="00241BD0">
        <w:rPr>
          <w:i/>
          <w:iCs/>
          <w:shd w:val="clear" w:color="auto" w:fill="FFFFFF"/>
        </w:rPr>
        <w:t>medica</w:t>
      </w:r>
      <w:proofErr w:type="spellEnd"/>
      <w:r w:rsidRPr="00241BD0">
        <w:rPr>
          <w:shd w:val="clear" w:color="auto" w:fill="FFFFFF"/>
        </w:rPr>
        <w:t>, </w:t>
      </w:r>
      <w:r w:rsidRPr="00241BD0">
        <w:rPr>
          <w:i/>
          <w:iCs/>
          <w:shd w:val="clear" w:color="auto" w:fill="FFFFFF"/>
        </w:rPr>
        <w:t>18</w:t>
      </w:r>
      <w:r w:rsidRPr="00241BD0">
        <w:rPr>
          <w:shd w:val="clear" w:color="auto" w:fill="FFFFFF"/>
        </w:rPr>
        <w:t>(3), 263-274.</w:t>
      </w:r>
    </w:p>
    <w:p w14:paraId="6F16ABB0" w14:textId="77777777" w:rsidR="00241BD0" w:rsidRPr="00241BD0" w:rsidRDefault="00241BD0" w:rsidP="00241BD0">
      <w:pPr>
        <w:ind w:left="720" w:hanging="720"/>
        <w:contextualSpacing/>
        <w:rPr>
          <w:shd w:val="clear" w:color="auto" w:fill="FFFFFF"/>
        </w:rPr>
      </w:pPr>
      <w:proofErr w:type="spellStart"/>
      <w:r w:rsidRPr="00241BD0">
        <w:rPr>
          <w:shd w:val="clear" w:color="auto" w:fill="FFFFFF"/>
        </w:rPr>
        <w:t>Nardi</w:t>
      </w:r>
      <w:proofErr w:type="spellEnd"/>
      <w:r w:rsidRPr="00241BD0">
        <w:rPr>
          <w:shd w:val="clear" w:color="auto" w:fill="FFFFFF"/>
        </w:rPr>
        <w:t>, P. M. (2018). </w:t>
      </w:r>
      <w:r w:rsidRPr="00241BD0">
        <w:rPr>
          <w:i/>
          <w:iCs/>
          <w:shd w:val="clear" w:color="auto" w:fill="FFFFFF"/>
        </w:rPr>
        <w:t>Doing survey research: A guide to quantitative methods</w:t>
      </w:r>
      <w:r w:rsidRPr="00241BD0">
        <w:rPr>
          <w:shd w:val="clear" w:color="auto" w:fill="FFFFFF"/>
        </w:rPr>
        <w:t>. Routledge.</w:t>
      </w:r>
    </w:p>
    <w:p w14:paraId="53C5806A" w14:textId="77777777" w:rsidR="007854C8" w:rsidRPr="00241BD0" w:rsidRDefault="007854C8" w:rsidP="00241BD0">
      <w:pPr>
        <w:ind w:left="720" w:hanging="720"/>
        <w:contextualSpacing/>
        <w:rPr>
          <w:shd w:val="clear" w:color="auto" w:fill="FFFFFF"/>
        </w:rPr>
      </w:pPr>
      <w:r w:rsidRPr="00241BD0">
        <w:rPr>
          <w:shd w:val="clear" w:color="auto" w:fill="FFFFFF"/>
        </w:rPr>
        <w:t xml:space="preserve">Norton, B. J., &amp; </w:t>
      </w:r>
      <w:proofErr w:type="spellStart"/>
      <w:r w:rsidRPr="00241BD0">
        <w:rPr>
          <w:shd w:val="clear" w:color="auto" w:fill="FFFFFF"/>
        </w:rPr>
        <w:t>Strube</w:t>
      </w:r>
      <w:proofErr w:type="spellEnd"/>
      <w:r w:rsidRPr="00241BD0">
        <w:rPr>
          <w:shd w:val="clear" w:color="auto" w:fill="FFFFFF"/>
        </w:rPr>
        <w:t>, M. J. (2001). Understanding statistical power. </w:t>
      </w:r>
      <w:r w:rsidRPr="00241BD0">
        <w:rPr>
          <w:i/>
          <w:iCs/>
          <w:shd w:val="clear" w:color="auto" w:fill="FFFFFF"/>
        </w:rPr>
        <w:t xml:space="preserve">Journal of </w:t>
      </w:r>
      <w:proofErr w:type="spellStart"/>
      <w:r w:rsidRPr="00241BD0">
        <w:rPr>
          <w:i/>
          <w:iCs/>
          <w:shd w:val="clear" w:color="auto" w:fill="FFFFFF"/>
        </w:rPr>
        <w:t>Orthopaedic</w:t>
      </w:r>
      <w:proofErr w:type="spellEnd"/>
      <w:r w:rsidRPr="00241BD0">
        <w:rPr>
          <w:i/>
          <w:iCs/>
          <w:shd w:val="clear" w:color="auto" w:fill="FFFFFF"/>
        </w:rPr>
        <w:t xml:space="preserve"> &amp; Sports Physical Therapy</w:t>
      </w:r>
      <w:r w:rsidRPr="00241BD0">
        <w:rPr>
          <w:shd w:val="clear" w:color="auto" w:fill="FFFFFF"/>
        </w:rPr>
        <w:t>, </w:t>
      </w:r>
      <w:r w:rsidRPr="00241BD0">
        <w:rPr>
          <w:i/>
          <w:iCs/>
          <w:shd w:val="clear" w:color="auto" w:fill="FFFFFF"/>
        </w:rPr>
        <w:t>31</w:t>
      </w:r>
      <w:r w:rsidRPr="00241BD0">
        <w:rPr>
          <w:shd w:val="clear" w:color="auto" w:fill="FFFFFF"/>
        </w:rPr>
        <w:t>(6), 307-315.</w:t>
      </w:r>
    </w:p>
    <w:p w14:paraId="5ADC378D" w14:textId="77777777" w:rsidR="00241BD0" w:rsidRPr="00241BD0" w:rsidRDefault="00241BD0" w:rsidP="00241BD0">
      <w:pPr>
        <w:ind w:left="720" w:hanging="720"/>
        <w:contextualSpacing/>
        <w:rPr>
          <w:shd w:val="clear" w:color="auto" w:fill="FFFFFF"/>
        </w:rPr>
      </w:pPr>
      <w:r w:rsidRPr="00241BD0">
        <w:rPr>
          <w:shd w:val="clear" w:color="auto" w:fill="FFFFFF"/>
        </w:rPr>
        <w:t xml:space="preserve">Quinlan, C., </w:t>
      </w:r>
      <w:proofErr w:type="spellStart"/>
      <w:r w:rsidRPr="00241BD0">
        <w:rPr>
          <w:shd w:val="clear" w:color="auto" w:fill="FFFFFF"/>
        </w:rPr>
        <w:t>Babin</w:t>
      </w:r>
      <w:proofErr w:type="spellEnd"/>
      <w:r w:rsidRPr="00241BD0">
        <w:rPr>
          <w:shd w:val="clear" w:color="auto" w:fill="FFFFFF"/>
        </w:rPr>
        <w:t xml:space="preserve">, B., </w:t>
      </w:r>
      <w:proofErr w:type="spellStart"/>
      <w:r w:rsidRPr="00241BD0">
        <w:rPr>
          <w:shd w:val="clear" w:color="auto" w:fill="FFFFFF"/>
        </w:rPr>
        <w:t>Carr</w:t>
      </w:r>
      <w:proofErr w:type="spellEnd"/>
      <w:r w:rsidRPr="00241BD0">
        <w:rPr>
          <w:shd w:val="clear" w:color="auto" w:fill="FFFFFF"/>
        </w:rPr>
        <w:t>, J., &amp; Griffin, M. (2019). </w:t>
      </w:r>
      <w:r w:rsidRPr="00241BD0">
        <w:rPr>
          <w:i/>
          <w:iCs/>
          <w:shd w:val="clear" w:color="auto" w:fill="FFFFFF"/>
        </w:rPr>
        <w:t>Business research methods</w:t>
      </w:r>
      <w:r w:rsidRPr="00241BD0">
        <w:rPr>
          <w:shd w:val="clear" w:color="auto" w:fill="FFFFFF"/>
        </w:rPr>
        <w:t>. South Western Cengage.</w:t>
      </w:r>
    </w:p>
    <w:p w14:paraId="4D4BFC48" w14:textId="77777777" w:rsidR="007854C8" w:rsidRPr="004C06A9" w:rsidRDefault="007854C8" w:rsidP="007854C8"/>
    <w:sectPr w:rsidR="007854C8" w:rsidRPr="004C06A9" w:rsidSect="00AD7438">
      <w:headerReference w:type="default" r:id="rId10"/>
      <w:headerReference w:type="first" r:id="rId11"/>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John Theodore" w:date="2019-07-05T17:06:00Z" w:initials="JT">
    <w:p w14:paraId="2110839C" w14:textId="176D1B83" w:rsidR="00E81F01" w:rsidRPr="00E81F01" w:rsidRDefault="00E81F01">
      <w:pPr>
        <w:pStyle w:val="CommentText"/>
        <w:rPr>
          <w:lang w:val="en-US"/>
        </w:rPr>
      </w:pPr>
      <w:r>
        <w:rPr>
          <w:rStyle w:val="CommentReference"/>
        </w:rPr>
        <w:annotationRef/>
      </w:r>
      <w:r>
        <w:rPr>
          <w:lang w:val="en-US"/>
        </w:rPr>
        <w:t>Therefore, the Statement of the Problem is the large hoteliers are losing money in their operations due to the strategies they have been using in the operation of their hotels.</w:t>
      </w:r>
    </w:p>
  </w:comment>
  <w:comment w:id="1" w:author="John Theodore" w:date="2019-07-05T17:09:00Z" w:initials="JT">
    <w:p w14:paraId="4FC53287" w14:textId="3AA4B690" w:rsidR="00E81F01" w:rsidRPr="00E81F01" w:rsidRDefault="00E81F01">
      <w:pPr>
        <w:pStyle w:val="CommentText"/>
        <w:rPr>
          <w:lang w:val="en-US"/>
        </w:rPr>
      </w:pPr>
      <w:r>
        <w:rPr>
          <w:rStyle w:val="CommentReference"/>
        </w:rPr>
        <w:annotationRef/>
      </w:r>
      <w:r>
        <w:rPr>
          <w:lang w:val="en-US"/>
        </w:rPr>
        <w:t>The Purpose of the Study is to analyze and evaluate the reason strategies used by hoteliers in the operation of their hotels are causing financial losses.</w:t>
      </w:r>
    </w:p>
  </w:comment>
  <w:comment w:id="2" w:author="John Theodore" w:date="2019-07-05T17:13:00Z" w:initials="JT">
    <w:p w14:paraId="66A2E29F" w14:textId="7D0AF08D" w:rsidR="00E81F01" w:rsidRPr="00E81F01" w:rsidRDefault="00E81F01">
      <w:pPr>
        <w:pStyle w:val="CommentText"/>
        <w:rPr>
          <w:lang w:val="en-US"/>
        </w:rPr>
      </w:pPr>
      <w:r>
        <w:rPr>
          <w:rStyle w:val="CommentReference"/>
        </w:rPr>
        <w:annotationRef/>
      </w:r>
      <w:r>
        <w:rPr>
          <w:lang w:val="en-US"/>
        </w:rPr>
        <w:t>As I have said several times in the past, stay with hotels and do not include restaurants because the topic is too large.</w:t>
      </w:r>
    </w:p>
  </w:comment>
  <w:comment w:id="3" w:author="John Theodore" w:date="2019-07-05T17:14:00Z" w:initials="JT">
    <w:p w14:paraId="484D3447" w14:textId="77777777" w:rsidR="007B585E" w:rsidRDefault="007B585E">
      <w:pPr>
        <w:pStyle w:val="CommentText"/>
        <w:rPr>
          <w:lang w:val="en-US"/>
        </w:rPr>
      </w:pPr>
      <w:r>
        <w:rPr>
          <w:rStyle w:val="CommentReference"/>
        </w:rPr>
        <w:annotationRef/>
      </w:r>
      <w:r>
        <w:rPr>
          <w:lang w:val="en-US"/>
        </w:rPr>
        <w:t>To what extent branding operations incurring in luxury hotels have led to losses in their operations.</w:t>
      </w:r>
    </w:p>
    <w:p w14:paraId="006B27F3" w14:textId="77777777" w:rsidR="007B585E" w:rsidRDefault="007B585E">
      <w:pPr>
        <w:pStyle w:val="CommentText"/>
        <w:rPr>
          <w:lang w:val="en-US"/>
        </w:rPr>
      </w:pPr>
    </w:p>
    <w:p w14:paraId="2237392E" w14:textId="77777777" w:rsidR="007B585E" w:rsidRDefault="007B585E">
      <w:pPr>
        <w:pStyle w:val="CommentText"/>
        <w:rPr>
          <w:lang w:val="en-US"/>
        </w:rPr>
      </w:pPr>
      <w:r>
        <w:rPr>
          <w:lang w:val="en-US"/>
        </w:rPr>
        <w:t>Here place Ho1</w:t>
      </w:r>
    </w:p>
    <w:p w14:paraId="47B479F4" w14:textId="799D3F5C" w:rsidR="007B585E" w:rsidRPr="007B585E" w:rsidRDefault="007B585E">
      <w:pPr>
        <w:pStyle w:val="CommentText"/>
        <w:rPr>
          <w:lang w:val="en-US"/>
        </w:rPr>
      </w:pPr>
      <w:r>
        <w:rPr>
          <w:lang w:val="en-US"/>
        </w:rPr>
        <w:t xml:space="preserve">                   Ha1</w:t>
      </w:r>
    </w:p>
  </w:comment>
  <w:comment w:id="4" w:author="John Theodore" w:date="2019-07-05T17:21:00Z" w:initials="JT">
    <w:p w14:paraId="382E6376" w14:textId="77777777" w:rsidR="007B585E" w:rsidRDefault="007B585E">
      <w:pPr>
        <w:pStyle w:val="CommentText"/>
        <w:rPr>
          <w:lang w:val="en-US"/>
        </w:rPr>
      </w:pPr>
      <w:r>
        <w:rPr>
          <w:rStyle w:val="CommentReference"/>
        </w:rPr>
        <w:annotationRef/>
      </w:r>
      <w:r>
        <w:rPr>
          <w:lang w:val="en-US"/>
        </w:rPr>
        <w:t>To what extent has the change of consumer demand due to economic reasons has affected the revenues of the large hotels?</w:t>
      </w:r>
    </w:p>
    <w:p w14:paraId="0CDCF119" w14:textId="77777777" w:rsidR="007B585E" w:rsidRDefault="007B585E">
      <w:pPr>
        <w:pStyle w:val="CommentText"/>
        <w:rPr>
          <w:lang w:val="en-US"/>
        </w:rPr>
      </w:pPr>
      <w:r>
        <w:rPr>
          <w:lang w:val="en-US"/>
        </w:rPr>
        <w:t xml:space="preserve">Place </w:t>
      </w:r>
      <w:proofErr w:type="gramStart"/>
      <w:r>
        <w:rPr>
          <w:lang w:val="en-US"/>
        </w:rPr>
        <w:t>here  Ho1</w:t>
      </w:r>
      <w:proofErr w:type="gramEnd"/>
    </w:p>
    <w:p w14:paraId="5BFC8D80" w14:textId="08880F29" w:rsidR="007B585E" w:rsidRPr="007B585E" w:rsidRDefault="007B585E">
      <w:pPr>
        <w:pStyle w:val="CommentText"/>
        <w:rPr>
          <w:lang w:val="en-US"/>
        </w:rPr>
      </w:pPr>
      <w:r>
        <w:rPr>
          <w:lang w:val="en-US"/>
        </w:rPr>
        <w:t xml:space="preserve">                   Ho2</w:t>
      </w:r>
    </w:p>
  </w:comment>
  <w:comment w:id="5" w:author="John Theodore" w:date="2019-07-05T17:24:00Z" w:initials="JT">
    <w:p w14:paraId="09F38439" w14:textId="6BB76C15" w:rsidR="004F22D5" w:rsidRPr="004F22D5" w:rsidRDefault="004F22D5">
      <w:pPr>
        <w:pStyle w:val="CommentText"/>
        <w:rPr>
          <w:lang w:val="en-US"/>
        </w:rPr>
      </w:pPr>
      <w:r>
        <w:rPr>
          <w:rStyle w:val="CommentReference"/>
        </w:rPr>
        <w:annotationRef/>
      </w:r>
      <w:r>
        <w:rPr>
          <w:lang w:val="en-US"/>
        </w:rPr>
        <w:t>No comma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2110839C" w15:done="0"/>
  <w15:commentEx w15:paraId="4FC53287" w15:done="0"/>
  <w15:commentEx w15:paraId="66A2E29F" w15:done="0"/>
  <w15:commentEx w15:paraId="47B479F4" w15:done="0"/>
  <w15:commentEx w15:paraId="5BFC8D80" w15:done="0"/>
  <w15:commentEx w15:paraId="09F3843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F70D583" w16cid:durableId="20CA0197"/>
  <w16cid:commentId w16cid:paraId="2110839C" w16cid:durableId="20CA0227"/>
  <w16cid:commentId w16cid:paraId="4FC53287" w16cid:durableId="20CA02DC"/>
  <w16cid:commentId w16cid:paraId="66A2E29F" w16cid:durableId="20CA03B1"/>
  <w16cid:commentId w16cid:paraId="47B479F4" w16cid:durableId="20CA03E0"/>
  <w16cid:commentId w16cid:paraId="5BFC8D80" w16cid:durableId="20CA0587"/>
  <w16cid:commentId w16cid:paraId="09F38439" w16cid:durableId="20CA0638"/>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F16CC1" w14:textId="77777777" w:rsidR="00A36DC0" w:rsidRDefault="00A36DC0" w:rsidP="00AD7438">
      <w:pPr>
        <w:spacing w:line="240" w:lineRule="auto"/>
      </w:pPr>
      <w:r>
        <w:separator/>
      </w:r>
    </w:p>
  </w:endnote>
  <w:endnote w:type="continuationSeparator" w:id="0">
    <w:p w14:paraId="56151952" w14:textId="77777777" w:rsidR="00A36DC0" w:rsidRDefault="00A36DC0" w:rsidP="00AD743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3C5F26" w14:textId="77777777" w:rsidR="00A36DC0" w:rsidRDefault="00A36DC0" w:rsidP="00AD7438">
      <w:pPr>
        <w:spacing w:line="240" w:lineRule="auto"/>
      </w:pPr>
      <w:r>
        <w:separator/>
      </w:r>
    </w:p>
  </w:footnote>
  <w:footnote w:type="continuationSeparator" w:id="0">
    <w:p w14:paraId="4B814A7B" w14:textId="77777777" w:rsidR="00A36DC0" w:rsidRDefault="00A36DC0" w:rsidP="00AD743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9A0133" w14:textId="35B5BE8F" w:rsidR="007854C8" w:rsidRDefault="007854C8" w:rsidP="007854C8">
    <w:pPr>
      <w:pStyle w:val="Header"/>
      <w:jc w:val="right"/>
    </w:pPr>
    <w:r>
      <w:t xml:space="preserve">QUANTITATIVE RESEARCH DESIGN </w:t>
    </w:r>
    <w:r>
      <w:tab/>
    </w:r>
    <w:r>
      <w:tab/>
    </w:r>
    <w:r>
      <w:fldChar w:fldCharType="begin"/>
    </w:r>
    <w:r>
      <w:instrText xml:space="preserve"> PAGE   \* MERGEFORMAT </w:instrText>
    </w:r>
    <w:r>
      <w:fldChar w:fldCharType="separate"/>
    </w:r>
    <w:r w:rsidR="00337EB7">
      <w:rPr>
        <w:noProof/>
      </w:rPr>
      <w:t>8</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E876D1" w14:textId="32462EB1" w:rsidR="00AD7438" w:rsidRDefault="00AD7438" w:rsidP="007854C8">
    <w:pPr>
      <w:pStyle w:val="Header"/>
      <w:jc w:val="right"/>
    </w:pPr>
    <w:r>
      <w:t xml:space="preserve">Running head: </w:t>
    </w:r>
    <w:r w:rsidR="007854C8">
      <w:t xml:space="preserve">QUANTITATIVE RESEARCH DESIGN </w:t>
    </w:r>
    <w:r w:rsidR="007854C8">
      <w:tab/>
    </w:r>
    <w:r>
      <w:fldChar w:fldCharType="begin"/>
    </w:r>
    <w:r>
      <w:instrText xml:space="preserve"> PAGE   \* MERGEFORMAT </w:instrText>
    </w:r>
    <w:r>
      <w:fldChar w:fldCharType="separate"/>
    </w:r>
    <w:r w:rsidR="00337EB7">
      <w:rPr>
        <w:noProof/>
      </w:rPr>
      <w:t>1</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071186"/>
    <w:multiLevelType w:val="multilevel"/>
    <w:tmpl w:val="F78EC56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883043F"/>
    <w:multiLevelType w:val="hybridMultilevel"/>
    <w:tmpl w:val="667AC0FA"/>
    <w:lvl w:ilvl="0" w:tplc="FF621CE0">
      <w:start w:val="1"/>
      <w:numFmt w:val="decimal"/>
      <w:lvlText w:val="%1."/>
      <w:lvlJc w:val="left"/>
      <w:pPr>
        <w:ind w:left="720" w:hanging="360"/>
      </w:pPr>
      <w:rPr>
        <w:rFonts w:hint="default"/>
      </w:rPr>
    </w:lvl>
    <w:lvl w:ilvl="1" w:tplc="1A5C7C00" w:tentative="1">
      <w:start w:val="1"/>
      <w:numFmt w:val="lowerLetter"/>
      <w:lvlText w:val="%2."/>
      <w:lvlJc w:val="left"/>
      <w:pPr>
        <w:ind w:left="1440" w:hanging="360"/>
      </w:pPr>
    </w:lvl>
    <w:lvl w:ilvl="2" w:tplc="70028AB2" w:tentative="1">
      <w:start w:val="1"/>
      <w:numFmt w:val="lowerRoman"/>
      <w:lvlText w:val="%3."/>
      <w:lvlJc w:val="right"/>
      <w:pPr>
        <w:ind w:left="2160" w:hanging="180"/>
      </w:pPr>
    </w:lvl>
    <w:lvl w:ilvl="3" w:tplc="4CB4F988" w:tentative="1">
      <w:start w:val="1"/>
      <w:numFmt w:val="decimal"/>
      <w:lvlText w:val="%4."/>
      <w:lvlJc w:val="left"/>
      <w:pPr>
        <w:ind w:left="2880" w:hanging="360"/>
      </w:pPr>
    </w:lvl>
    <w:lvl w:ilvl="4" w:tplc="883028EC" w:tentative="1">
      <w:start w:val="1"/>
      <w:numFmt w:val="lowerLetter"/>
      <w:lvlText w:val="%5."/>
      <w:lvlJc w:val="left"/>
      <w:pPr>
        <w:ind w:left="3600" w:hanging="360"/>
      </w:pPr>
    </w:lvl>
    <w:lvl w:ilvl="5" w:tplc="71CC13DC" w:tentative="1">
      <w:start w:val="1"/>
      <w:numFmt w:val="lowerRoman"/>
      <w:lvlText w:val="%6."/>
      <w:lvlJc w:val="right"/>
      <w:pPr>
        <w:ind w:left="4320" w:hanging="180"/>
      </w:pPr>
    </w:lvl>
    <w:lvl w:ilvl="6" w:tplc="5E0ED246" w:tentative="1">
      <w:start w:val="1"/>
      <w:numFmt w:val="decimal"/>
      <w:lvlText w:val="%7."/>
      <w:lvlJc w:val="left"/>
      <w:pPr>
        <w:ind w:left="5040" w:hanging="360"/>
      </w:pPr>
    </w:lvl>
    <w:lvl w:ilvl="7" w:tplc="73A4B4DC" w:tentative="1">
      <w:start w:val="1"/>
      <w:numFmt w:val="lowerLetter"/>
      <w:lvlText w:val="%8."/>
      <w:lvlJc w:val="left"/>
      <w:pPr>
        <w:ind w:left="5760" w:hanging="360"/>
      </w:pPr>
    </w:lvl>
    <w:lvl w:ilvl="8" w:tplc="0AFCB33A" w:tentative="1">
      <w:start w:val="1"/>
      <w:numFmt w:val="lowerRoman"/>
      <w:lvlText w:val="%9."/>
      <w:lvlJc w:val="right"/>
      <w:pPr>
        <w:ind w:left="6480" w:hanging="180"/>
      </w:p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John Theodore">
    <w15:presenceInfo w15:providerId="Windows Live" w15:userId="17f1452580f99d1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5BED"/>
    <w:rsid w:val="00033788"/>
    <w:rsid w:val="00046699"/>
    <w:rsid w:val="00047E8B"/>
    <w:rsid w:val="00065DC3"/>
    <w:rsid w:val="000C59A9"/>
    <w:rsid w:val="001815E9"/>
    <w:rsid w:val="001D00B2"/>
    <w:rsid w:val="0020750F"/>
    <w:rsid w:val="00241BD0"/>
    <w:rsid w:val="002A1B26"/>
    <w:rsid w:val="002C359D"/>
    <w:rsid w:val="0030117E"/>
    <w:rsid w:val="00312960"/>
    <w:rsid w:val="00337DE1"/>
    <w:rsid w:val="00337EB7"/>
    <w:rsid w:val="00342F93"/>
    <w:rsid w:val="004537A0"/>
    <w:rsid w:val="004C06A9"/>
    <w:rsid w:val="004F22D5"/>
    <w:rsid w:val="005662B9"/>
    <w:rsid w:val="00585BED"/>
    <w:rsid w:val="005953EC"/>
    <w:rsid w:val="005E29E0"/>
    <w:rsid w:val="00621D75"/>
    <w:rsid w:val="00751F86"/>
    <w:rsid w:val="007854C8"/>
    <w:rsid w:val="00791401"/>
    <w:rsid w:val="007B585E"/>
    <w:rsid w:val="007F01C6"/>
    <w:rsid w:val="0081721B"/>
    <w:rsid w:val="008248F6"/>
    <w:rsid w:val="008B3429"/>
    <w:rsid w:val="009260A7"/>
    <w:rsid w:val="0092655A"/>
    <w:rsid w:val="00930F42"/>
    <w:rsid w:val="00A23013"/>
    <w:rsid w:val="00A36DC0"/>
    <w:rsid w:val="00AC0F48"/>
    <w:rsid w:val="00AD7438"/>
    <w:rsid w:val="00B5063B"/>
    <w:rsid w:val="00B97042"/>
    <w:rsid w:val="00BE2AA2"/>
    <w:rsid w:val="00CA75E6"/>
    <w:rsid w:val="00D02975"/>
    <w:rsid w:val="00D23A0D"/>
    <w:rsid w:val="00D911DE"/>
    <w:rsid w:val="00E430C5"/>
    <w:rsid w:val="00E81F01"/>
    <w:rsid w:val="00F22928"/>
    <w:rsid w:val="00F63FD2"/>
    <w:rsid w:val="00FD40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267CEA"/>
  <w15:chartTrackingRefBased/>
  <w15:docId w15:val="{90C28037-2E4B-46B8-80AE-01EFC961C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5BED"/>
    <w:pPr>
      <w:spacing w:line="480" w:lineRule="auto"/>
    </w:pPr>
    <w:rPr>
      <w:sz w:val="24"/>
      <w:szCs w:val="24"/>
    </w:rPr>
  </w:style>
  <w:style w:type="paragraph" w:styleId="Heading1">
    <w:name w:val="heading 1"/>
    <w:basedOn w:val="Normal"/>
    <w:link w:val="Heading1Char"/>
    <w:uiPriority w:val="9"/>
    <w:qFormat/>
    <w:rsid w:val="00BE2AA2"/>
    <w:pPr>
      <w:spacing w:before="100" w:beforeAutospacing="1" w:after="100" w:afterAutospacing="1" w:line="240" w:lineRule="auto"/>
      <w:outlineLvl w:val="0"/>
    </w:pPr>
    <w:rPr>
      <w:rFonts w:ascii="SimSun" w:eastAsia="SimSun" w:hAnsi="SimSun" w:cs="SimSun"/>
      <w:b/>
      <w:bCs/>
      <w:kern w:val="36"/>
      <w:sz w:val="48"/>
      <w:szCs w:val="48"/>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4C06A9"/>
    <w:pPr>
      <w:spacing w:line="240" w:lineRule="auto"/>
    </w:pPr>
    <w:rPr>
      <w:sz w:val="20"/>
      <w:szCs w:val="20"/>
      <w:lang w:val="x-none" w:eastAsia="x-none"/>
    </w:rPr>
  </w:style>
  <w:style w:type="character" w:customStyle="1" w:styleId="CommentTextChar">
    <w:name w:val="Comment Text Char"/>
    <w:link w:val="CommentText"/>
    <w:uiPriority w:val="99"/>
    <w:semiHidden/>
    <w:rsid w:val="004C06A9"/>
    <w:rPr>
      <w:rFonts w:eastAsia="Calibri"/>
      <w:sz w:val="20"/>
      <w:szCs w:val="20"/>
    </w:rPr>
  </w:style>
  <w:style w:type="character" w:styleId="CommentReference">
    <w:name w:val="annotation reference"/>
    <w:uiPriority w:val="99"/>
    <w:semiHidden/>
    <w:unhideWhenUsed/>
    <w:rsid w:val="004C06A9"/>
    <w:rPr>
      <w:sz w:val="16"/>
      <w:szCs w:val="16"/>
    </w:rPr>
  </w:style>
  <w:style w:type="paragraph" w:styleId="BalloonText">
    <w:name w:val="Balloon Text"/>
    <w:basedOn w:val="Normal"/>
    <w:link w:val="BalloonTextChar"/>
    <w:uiPriority w:val="99"/>
    <w:semiHidden/>
    <w:unhideWhenUsed/>
    <w:rsid w:val="004C06A9"/>
    <w:pPr>
      <w:spacing w:line="240" w:lineRule="auto"/>
    </w:pPr>
    <w:rPr>
      <w:rFonts w:ascii="Segoe UI" w:hAnsi="Segoe UI"/>
      <w:sz w:val="18"/>
      <w:szCs w:val="18"/>
      <w:lang w:val="x-none" w:eastAsia="x-none"/>
    </w:rPr>
  </w:style>
  <w:style w:type="character" w:customStyle="1" w:styleId="BalloonTextChar">
    <w:name w:val="Balloon Text Char"/>
    <w:link w:val="BalloonText"/>
    <w:uiPriority w:val="99"/>
    <w:semiHidden/>
    <w:rsid w:val="004C06A9"/>
    <w:rPr>
      <w:rFonts w:ascii="Segoe UI" w:eastAsia="Calibri" w:hAnsi="Segoe UI" w:cs="Segoe UI"/>
      <w:sz w:val="18"/>
      <w:szCs w:val="18"/>
    </w:rPr>
  </w:style>
  <w:style w:type="paragraph" w:styleId="Header">
    <w:name w:val="header"/>
    <w:basedOn w:val="Normal"/>
    <w:link w:val="HeaderChar"/>
    <w:uiPriority w:val="99"/>
    <w:unhideWhenUsed/>
    <w:rsid w:val="00AD7438"/>
    <w:pPr>
      <w:tabs>
        <w:tab w:val="center" w:pos="4680"/>
        <w:tab w:val="right" w:pos="9360"/>
      </w:tabs>
      <w:spacing w:line="240" w:lineRule="auto"/>
    </w:pPr>
    <w:rPr>
      <w:sz w:val="20"/>
      <w:szCs w:val="20"/>
      <w:lang w:val="x-none" w:eastAsia="x-none"/>
    </w:rPr>
  </w:style>
  <w:style w:type="character" w:customStyle="1" w:styleId="HeaderChar">
    <w:name w:val="Header Char"/>
    <w:link w:val="Header"/>
    <w:uiPriority w:val="99"/>
    <w:rsid w:val="00AD7438"/>
    <w:rPr>
      <w:rFonts w:eastAsia="Calibri"/>
    </w:rPr>
  </w:style>
  <w:style w:type="paragraph" w:styleId="Footer">
    <w:name w:val="footer"/>
    <w:basedOn w:val="Normal"/>
    <w:link w:val="FooterChar"/>
    <w:uiPriority w:val="99"/>
    <w:unhideWhenUsed/>
    <w:rsid w:val="00AD7438"/>
    <w:pPr>
      <w:tabs>
        <w:tab w:val="center" w:pos="4680"/>
        <w:tab w:val="right" w:pos="9360"/>
      </w:tabs>
      <w:spacing w:line="240" w:lineRule="auto"/>
    </w:pPr>
    <w:rPr>
      <w:sz w:val="20"/>
      <w:szCs w:val="20"/>
      <w:lang w:val="x-none" w:eastAsia="x-none"/>
    </w:rPr>
  </w:style>
  <w:style w:type="character" w:customStyle="1" w:styleId="FooterChar">
    <w:name w:val="Footer Char"/>
    <w:link w:val="Footer"/>
    <w:uiPriority w:val="99"/>
    <w:rsid w:val="00AD7438"/>
    <w:rPr>
      <w:rFonts w:eastAsia="Calibri"/>
    </w:rPr>
  </w:style>
  <w:style w:type="character" w:customStyle="1" w:styleId="Heading1Char">
    <w:name w:val="Heading 1 Char"/>
    <w:basedOn w:val="DefaultParagraphFont"/>
    <w:link w:val="Heading1"/>
    <w:uiPriority w:val="9"/>
    <w:rsid w:val="00BE2AA2"/>
    <w:rPr>
      <w:rFonts w:ascii="SimSun" w:eastAsia="SimSun" w:hAnsi="SimSun" w:cs="SimSun"/>
      <w:b/>
      <w:bCs/>
      <w:kern w:val="36"/>
      <w:sz w:val="48"/>
      <w:szCs w:val="48"/>
      <w:lang w:eastAsia="zh-CN"/>
    </w:rPr>
  </w:style>
  <w:style w:type="paragraph" w:styleId="NormalWeb">
    <w:name w:val="Normal (Web)"/>
    <w:basedOn w:val="Normal"/>
    <w:uiPriority w:val="99"/>
    <w:unhideWhenUsed/>
    <w:rsid w:val="00BE2AA2"/>
    <w:pPr>
      <w:spacing w:before="100" w:beforeAutospacing="1" w:after="100" w:afterAutospacing="1" w:line="240" w:lineRule="auto"/>
    </w:pPr>
    <w:rPr>
      <w:rFonts w:eastAsia="Times New Roman"/>
    </w:rPr>
  </w:style>
  <w:style w:type="paragraph" w:styleId="CommentSubject">
    <w:name w:val="annotation subject"/>
    <w:basedOn w:val="CommentText"/>
    <w:next w:val="CommentText"/>
    <w:link w:val="CommentSubjectChar"/>
    <w:uiPriority w:val="99"/>
    <w:semiHidden/>
    <w:unhideWhenUsed/>
    <w:rsid w:val="00E81F01"/>
    <w:rPr>
      <w:b/>
      <w:bCs/>
      <w:lang w:val="en-US" w:eastAsia="en-US"/>
    </w:rPr>
  </w:style>
  <w:style w:type="character" w:customStyle="1" w:styleId="CommentSubjectChar">
    <w:name w:val="Comment Subject Char"/>
    <w:basedOn w:val="CommentTextChar"/>
    <w:link w:val="CommentSubject"/>
    <w:uiPriority w:val="99"/>
    <w:semiHidden/>
    <w:rsid w:val="00E81F01"/>
    <w:rPr>
      <w:rFonts w:eastAsia="Calibri"/>
      <w:b/>
      <w:bCs/>
      <w:sz w:val="20"/>
      <w:szCs w:val="20"/>
    </w:rPr>
  </w:style>
  <w:style w:type="character" w:styleId="Hyperlink">
    <w:name w:val="Hyperlink"/>
    <w:basedOn w:val="DefaultParagraphFont"/>
    <w:uiPriority w:val="99"/>
    <w:semiHidden/>
    <w:unhideWhenUsed/>
    <w:rsid w:val="00E81F01"/>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683387">
      <w:bodyDiv w:val="1"/>
      <w:marLeft w:val="0"/>
      <w:marRight w:val="0"/>
      <w:marTop w:val="0"/>
      <w:marBottom w:val="0"/>
      <w:divBdr>
        <w:top w:val="none" w:sz="0" w:space="0" w:color="auto"/>
        <w:left w:val="none" w:sz="0" w:space="0" w:color="auto"/>
        <w:bottom w:val="none" w:sz="0" w:space="0" w:color="auto"/>
        <w:right w:val="none" w:sz="0" w:space="0" w:color="auto"/>
      </w:divBdr>
    </w:div>
    <w:div w:id="489294086">
      <w:bodyDiv w:val="1"/>
      <w:marLeft w:val="0"/>
      <w:marRight w:val="0"/>
      <w:marTop w:val="0"/>
      <w:marBottom w:val="0"/>
      <w:divBdr>
        <w:top w:val="none" w:sz="0" w:space="0" w:color="auto"/>
        <w:left w:val="none" w:sz="0" w:space="0" w:color="auto"/>
        <w:bottom w:val="none" w:sz="0" w:space="0" w:color="auto"/>
        <w:right w:val="none" w:sz="0" w:space="0" w:color="auto"/>
      </w:divBdr>
    </w:div>
    <w:div w:id="1022362273">
      <w:bodyDiv w:val="1"/>
      <w:marLeft w:val="0"/>
      <w:marRight w:val="0"/>
      <w:marTop w:val="0"/>
      <w:marBottom w:val="0"/>
      <w:divBdr>
        <w:top w:val="none" w:sz="0" w:space="0" w:color="auto"/>
        <w:left w:val="none" w:sz="0" w:space="0" w:color="auto"/>
        <w:bottom w:val="none" w:sz="0" w:space="0" w:color="auto"/>
        <w:right w:val="none" w:sz="0" w:space="0" w:color="auto"/>
      </w:divBdr>
    </w:div>
    <w:div w:id="1184706374">
      <w:bodyDiv w:val="1"/>
      <w:marLeft w:val="0"/>
      <w:marRight w:val="0"/>
      <w:marTop w:val="0"/>
      <w:marBottom w:val="0"/>
      <w:divBdr>
        <w:top w:val="none" w:sz="0" w:space="0" w:color="auto"/>
        <w:left w:val="none" w:sz="0" w:space="0" w:color="auto"/>
        <w:bottom w:val="none" w:sz="0" w:space="0" w:color="auto"/>
        <w:right w:val="none" w:sz="0" w:space="0" w:color="auto"/>
      </w:divBdr>
    </w:div>
    <w:div w:id="160518494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microsoft.com/office/2016/09/relationships/commentsIds" Target="commentsIds.xml"/><Relationship Id="rId10" Type="http://schemas.openxmlformats.org/officeDocument/2006/relationships/header" Target="header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0ED5E6-701F-41E6-8D13-635E13E856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1804</Words>
  <Characters>10289</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Mitchell, Sandra Y.</cp:lastModifiedBy>
  <cp:revision>3</cp:revision>
  <cp:lastPrinted>1900-01-01T05:00:00Z</cp:lastPrinted>
  <dcterms:created xsi:type="dcterms:W3CDTF">2019-07-09T21:29:00Z</dcterms:created>
  <dcterms:modified xsi:type="dcterms:W3CDTF">2019-07-09T21:29:00Z</dcterms:modified>
</cp:coreProperties>
</file>